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57608E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CF7326">
        <w:rPr>
          <w:b/>
          <w:sz w:val="24"/>
          <w:szCs w:val="24"/>
          <w:lang w:eastAsia="ko-KR"/>
        </w:rPr>
        <w:t>6</w:t>
      </w:r>
      <w:r w:rsidR="008238A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8238A9">
        <w:rPr>
          <w:b/>
          <w:i/>
          <w:noProof/>
          <w:sz w:val="24"/>
          <w:szCs w:val="24"/>
          <w:lang w:eastAsia="ko-KR"/>
        </w:rPr>
        <w:t>09133</w:t>
      </w:r>
    </w:p>
    <w:bookmarkEnd w:id="0"/>
    <w:bookmarkEnd w:id="1"/>
    <w:p w14:paraId="35EA182D" w14:textId="77777777" w:rsidR="008238A9" w:rsidRPr="006E473F" w:rsidRDefault="008238A9" w:rsidP="008238A9">
      <w:pPr>
        <w:pStyle w:val="CRCoverPage"/>
        <w:spacing w:after="240"/>
        <w:outlineLvl w:val="0"/>
        <w:rPr>
          <w:b/>
          <w:noProof/>
          <w:sz w:val="24"/>
          <w:szCs w:val="24"/>
        </w:rPr>
      </w:pPr>
      <w:r>
        <w:rPr>
          <w:b/>
          <w:noProof/>
          <w:sz w:val="24"/>
          <w:szCs w:val="24"/>
          <w:lang w:eastAsia="ko-KR"/>
        </w:rPr>
        <w:t>Lisbon</w:t>
      </w:r>
      <w:r w:rsidRPr="0059155C">
        <w:rPr>
          <w:b/>
          <w:noProof/>
          <w:sz w:val="24"/>
          <w:szCs w:val="24"/>
          <w:lang w:eastAsia="ko-KR"/>
        </w:rPr>
        <w:t xml:space="preserve">, </w:t>
      </w:r>
      <w:r>
        <w:rPr>
          <w:b/>
          <w:noProof/>
          <w:sz w:val="24"/>
          <w:szCs w:val="24"/>
          <w:lang w:eastAsia="ko-KR"/>
        </w:rPr>
        <w:t>Portugal</w:t>
      </w:r>
      <w:r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14</w:t>
      </w:r>
      <w:r w:rsidRPr="00254CD7">
        <w:rPr>
          <w:b/>
          <w:noProof/>
          <w:sz w:val="24"/>
          <w:szCs w:val="24"/>
          <w:vertAlign w:val="superscript"/>
          <w:lang w:eastAsia="ko-KR"/>
        </w:rPr>
        <w:t>th</w:t>
      </w:r>
      <w:r>
        <w:rPr>
          <w:b/>
          <w:noProof/>
          <w:sz w:val="24"/>
          <w:szCs w:val="24"/>
          <w:lang w:eastAsia="ko-KR"/>
        </w:rPr>
        <w:t xml:space="preserve"> October 2016</w:t>
      </w:r>
    </w:p>
    <w:p w14:paraId="75CD537F" w14:textId="0CF09AF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F7326">
        <w:rPr>
          <w:rFonts w:ascii="Arial" w:hAnsi="Arial"/>
          <w:sz w:val="24"/>
          <w:lang w:eastAsia="ko-KR"/>
        </w:rPr>
        <w:t>8</w:t>
      </w:r>
      <w:r w:rsidR="006F4D44">
        <w:rPr>
          <w:rFonts w:ascii="Arial" w:hAnsi="Arial"/>
          <w:sz w:val="24"/>
          <w:lang w:eastAsia="ko-KR"/>
        </w:rPr>
        <w:t>.1.</w:t>
      </w:r>
      <w:r w:rsidR="008238A9">
        <w:rPr>
          <w:rFonts w:ascii="Arial" w:hAnsi="Arial"/>
          <w:sz w:val="24"/>
          <w:lang w:eastAsia="ko-KR"/>
        </w:rPr>
        <w:t>7</w:t>
      </w:r>
      <w:r w:rsidR="00C639F5">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6CCD23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11839">
        <w:rPr>
          <w:rFonts w:ascii="Arial" w:hAnsi="Arial"/>
          <w:sz w:val="24"/>
        </w:rPr>
        <w:t>Support of Flexible Scheduling Timing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Default="0072162A" w:rsidP="00E57A94">
      <w:pPr>
        <w:pStyle w:val="Heading1"/>
        <w:tabs>
          <w:tab w:val="num" w:pos="0"/>
        </w:tabs>
        <w:ind w:left="799" w:hanging="799"/>
      </w:pPr>
      <w:r w:rsidRPr="002958FD">
        <w:t>I</w:t>
      </w:r>
      <w:r w:rsidRPr="002958FD">
        <w:rPr>
          <w:rFonts w:hint="eastAsia"/>
        </w:rPr>
        <w:t>ntroduction</w:t>
      </w:r>
    </w:p>
    <w:p w14:paraId="45D980B7" w14:textId="77BC2B42" w:rsidR="00CE423C" w:rsidRDefault="00CE423C" w:rsidP="00CE423C">
      <w:pPr>
        <w:pStyle w:val="maintext"/>
        <w:ind w:firstLineChars="0" w:firstLine="0"/>
      </w:pPr>
      <w:r>
        <w:t>It was agreed in the last meeting</w:t>
      </w:r>
      <w:r w:rsidR="000F5878">
        <w:t xml:space="preserve"> [1]</w:t>
      </w:r>
      <w:bookmarkStart w:id="4" w:name="_GoBack"/>
      <w:bookmarkEnd w:id="4"/>
      <w:r>
        <w:t xml:space="preserve"> that dynamic and semi-static scheduling timing (timing relationship between DL data reception and the corresponding acknowledgement, and/or the timing relationship between UL assignment and the corresponding UL data transmission) are supported and can be indicated to the UE. The remaining issues are FFS:</w:t>
      </w:r>
    </w:p>
    <w:p w14:paraId="442BC57F" w14:textId="77777777" w:rsidR="00CE423C" w:rsidRDefault="00CE423C" w:rsidP="00CE423C">
      <w:pPr>
        <w:pStyle w:val="maintext"/>
        <w:numPr>
          <w:ilvl w:val="0"/>
          <w:numId w:val="18"/>
        </w:numPr>
        <w:ind w:firstLineChars="0"/>
      </w:pPr>
      <w:r>
        <w:t>Whether the indication to the UE is explicit or implicit</w:t>
      </w:r>
    </w:p>
    <w:p w14:paraId="62D94FDB" w14:textId="3442AD5F" w:rsidR="00CE423C" w:rsidRDefault="00CE423C" w:rsidP="00CE423C">
      <w:pPr>
        <w:pStyle w:val="maintext"/>
        <w:numPr>
          <w:ilvl w:val="0"/>
          <w:numId w:val="18"/>
        </w:numPr>
        <w:ind w:firstLineChars="0"/>
      </w:pPr>
      <w:r>
        <w:t>The default value (if any) for</w:t>
      </w:r>
      <w:r w:rsidR="009C7483">
        <w:t xml:space="preserve"> each timing relationship</w:t>
      </w:r>
    </w:p>
    <w:p w14:paraId="01C54077" w14:textId="166BC88E" w:rsidR="00CE423C" w:rsidRPr="00CE423C" w:rsidRDefault="00CE423C" w:rsidP="00CE423C">
      <w:pPr>
        <w:rPr>
          <w:lang w:eastAsia="ko-KR"/>
        </w:rPr>
      </w:pPr>
      <w:r>
        <w:rPr>
          <w:lang w:eastAsia="ko-KR"/>
        </w:rPr>
        <w:t>In this contribution, we present our views on the FFS issues.</w:t>
      </w:r>
    </w:p>
    <w:p w14:paraId="3B821888" w14:textId="07F0C12F" w:rsidR="003E633B" w:rsidRDefault="00611839" w:rsidP="00E57A94">
      <w:pPr>
        <w:pStyle w:val="Heading1"/>
        <w:tabs>
          <w:tab w:val="num" w:pos="0"/>
        </w:tabs>
        <w:ind w:left="799" w:hanging="799"/>
      </w:pPr>
      <w:r>
        <w:t>Support of Flexible Scheduling Timing</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30FC42A" w14:textId="659A97C0" w:rsidR="009C7483" w:rsidRDefault="009C7483" w:rsidP="00E254F3">
      <w:pPr>
        <w:pStyle w:val="maintext"/>
        <w:ind w:firstLineChars="0" w:firstLine="0"/>
      </w:pPr>
      <w:r>
        <w:t xml:space="preserve">Explicit scheduling timing indication </w:t>
      </w:r>
      <w:r w:rsidR="00ED663C">
        <w:t xml:space="preserve">is </w:t>
      </w:r>
      <w:r>
        <w:t xml:space="preserve">supported by explicit bit field in the DCI (for dynamic indication) or in </w:t>
      </w:r>
      <w:r w:rsidR="00C03B45">
        <w:t xml:space="preserve">a higher layer </w:t>
      </w:r>
      <w:r w:rsidR="003F0F9B">
        <w:t xml:space="preserve">control </w:t>
      </w:r>
      <w:r>
        <w:t>message (for semi-static indication).</w:t>
      </w:r>
      <w:r w:rsidR="00ED663C">
        <w:t xml:space="preserve"> Explicit </w:t>
      </w:r>
      <w:r w:rsidR="00057D88">
        <w:t xml:space="preserve">indication incurs additional control overhead, but can provide more flexibility in timing indication. </w:t>
      </w:r>
      <w:r w:rsidR="00846626">
        <w:t xml:space="preserve">Control overhead is only a potential issue for L1 </w:t>
      </w:r>
      <w:r w:rsidR="00CA4697">
        <w:t>signalling</w:t>
      </w:r>
      <w:r w:rsidR="00846626">
        <w:t xml:space="preserve"> and much less of a concern for higher layer </w:t>
      </w:r>
      <w:r w:rsidR="00CA4697">
        <w:t>signalling</w:t>
      </w:r>
      <w:r w:rsidR="00846626">
        <w:t xml:space="preserve">. </w:t>
      </w:r>
      <w:r w:rsidR="00CA4697">
        <w:t>For L1 signalling, obviously t</w:t>
      </w:r>
      <w:r w:rsidR="00057D88">
        <w:t xml:space="preserve">here is a trade-off between timing indication flexibility and control overhead. The range of timing indication can be further studied but </w:t>
      </w:r>
      <w:r w:rsidR="002B4AED">
        <w:t xml:space="preserve">it is not expected that </w:t>
      </w:r>
      <w:r w:rsidR="00846626">
        <w:t>excessive overhead</w:t>
      </w:r>
      <w:r w:rsidR="002B4AED">
        <w:t xml:space="preserve"> would be required</w:t>
      </w:r>
      <w:r w:rsidR="00846626">
        <w:t xml:space="preserve"> (e.g. 3-4 bits may be sufficient). </w:t>
      </w:r>
    </w:p>
    <w:p w14:paraId="6F2FE28A" w14:textId="77777777" w:rsidR="00846626" w:rsidRDefault="00846626" w:rsidP="00E254F3">
      <w:pPr>
        <w:pStyle w:val="maintext"/>
        <w:ind w:firstLineChars="0" w:firstLine="0"/>
      </w:pPr>
    </w:p>
    <w:p w14:paraId="7443AFF4" w14:textId="2360400D" w:rsidR="009C7483" w:rsidRDefault="00057D88" w:rsidP="00E254F3">
      <w:pPr>
        <w:pStyle w:val="maintext"/>
        <w:ind w:firstLineChars="0" w:firstLine="0"/>
      </w:pPr>
      <w:r>
        <w:t xml:space="preserve">With implicit scheduling timing indication, the scheduling timing is determined through some other control or configuration message(s). In LTE, the HARQ-ACK timing is determined from the TDD configuration as well as the </w:t>
      </w:r>
      <w:proofErr w:type="spellStart"/>
      <w:r>
        <w:t>subframe</w:t>
      </w:r>
      <w:proofErr w:type="spellEnd"/>
      <w:r>
        <w:t xml:space="preserve"> index of the DL assignment. Generally, </w:t>
      </w:r>
      <w:r w:rsidR="00ED663C">
        <w:t>i</w:t>
      </w:r>
      <w:r w:rsidR="009C7483">
        <w:t xml:space="preserve">mplicit scheduling timing indication </w:t>
      </w:r>
      <w:r w:rsidR="002B4AED">
        <w:t>is much less flexible</w:t>
      </w:r>
      <w:r w:rsidR="00ED663C">
        <w:t xml:space="preserve"> c</w:t>
      </w:r>
      <w:r w:rsidR="00846626">
        <w:t>ompared to explicit indication, although additional control overhead can be avoided.</w:t>
      </w:r>
    </w:p>
    <w:p w14:paraId="3DC71BE3" w14:textId="77777777" w:rsidR="008D76CC" w:rsidRDefault="008D76CC" w:rsidP="00E254F3">
      <w:pPr>
        <w:pStyle w:val="maintext"/>
        <w:ind w:firstLineChars="0" w:firstLine="0"/>
      </w:pPr>
    </w:p>
    <w:p w14:paraId="022D24E2" w14:textId="3E860A50" w:rsidR="00846626" w:rsidRDefault="00846626" w:rsidP="00E254F3">
      <w:pPr>
        <w:pStyle w:val="maintext"/>
        <w:ind w:firstLineChars="0" w:firstLine="0"/>
      </w:pPr>
      <w:r>
        <w:t>Since flexibility and forward compatibility are important requirements for NR, signalling methods that can allow better flexibility should be preferred.</w:t>
      </w:r>
      <w:r>
        <w:t xml:space="preserve"> The default value for each timing relationship is not an urgent issue to be resolved in the study item phase and can be revisited during the work item phase when the frame structure design becomes clearer.</w:t>
      </w:r>
    </w:p>
    <w:p w14:paraId="23B7A754" w14:textId="77777777" w:rsidR="00846626" w:rsidRDefault="00846626" w:rsidP="00E254F3">
      <w:pPr>
        <w:pStyle w:val="maintext"/>
        <w:ind w:firstLineChars="0" w:firstLine="0"/>
      </w:pPr>
    </w:p>
    <w:p w14:paraId="791555AA" w14:textId="3DC0D1C7" w:rsidR="0085644F" w:rsidRDefault="0085644F" w:rsidP="00E254F3">
      <w:pPr>
        <w:pStyle w:val="maintext"/>
        <w:ind w:firstLineChars="0" w:firstLine="0"/>
      </w:pPr>
      <w:r>
        <w:t>Based on the above discussions, we have the following proposals</w:t>
      </w:r>
      <w:r w:rsidR="00B15F09">
        <w:t xml:space="preserve"> to support flexible </w:t>
      </w:r>
      <w:r w:rsidR="00187472">
        <w:t>and</w:t>
      </w:r>
      <w:r w:rsidR="00B15F09">
        <w:t xml:space="preserve"> confined </w:t>
      </w:r>
      <w:r w:rsidR="00187472">
        <w:t>NR transmission framework</w:t>
      </w:r>
      <w:r w:rsidR="00B15F09">
        <w:t xml:space="preserve"> desired for ensuring forward compatibility and compatibility of different features</w:t>
      </w:r>
      <w:r w:rsidR="007B39B9">
        <w:t>:</w:t>
      </w:r>
    </w:p>
    <w:p w14:paraId="374685DD" w14:textId="77777777" w:rsidR="002B4AED" w:rsidRDefault="002B4AED" w:rsidP="00E254F3">
      <w:pPr>
        <w:pStyle w:val="maintext"/>
        <w:ind w:firstLineChars="0" w:firstLine="0"/>
      </w:pPr>
    </w:p>
    <w:p w14:paraId="624132DD" w14:textId="77777777" w:rsidR="002B4AED" w:rsidRPr="00835B30" w:rsidRDefault="002B4AED" w:rsidP="002B4AED">
      <w:pPr>
        <w:pStyle w:val="maintext"/>
        <w:ind w:firstLineChars="0" w:firstLine="0"/>
      </w:pPr>
      <w:r w:rsidRPr="00D40782">
        <w:rPr>
          <w:b/>
        </w:rPr>
        <w:t xml:space="preserve">Proposal </w:t>
      </w:r>
      <w:r>
        <w:rPr>
          <w:b/>
        </w:rPr>
        <w:t>1</w:t>
      </w:r>
      <w:r w:rsidRPr="00D40782">
        <w:rPr>
          <w:b/>
        </w:rPr>
        <w:t xml:space="preserve">: </w:t>
      </w:r>
      <w:r w:rsidRPr="00835B30">
        <w:t xml:space="preserve">DL data </w:t>
      </w:r>
      <w:r>
        <w:t xml:space="preserve">can </w:t>
      </w:r>
      <w:r w:rsidRPr="00896BD0">
        <w:t xml:space="preserve">be </w:t>
      </w:r>
      <w:r w:rsidRPr="00455669">
        <w:t xml:space="preserve">transmitted after x </w:t>
      </w:r>
      <w:proofErr w:type="spellStart"/>
      <w:r w:rsidRPr="00455669">
        <w:t>subframes</w:t>
      </w:r>
      <w:proofErr w:type="spellEnd"/>
      <w:r w:rsidRPr="00455669">
        <w:t xml:space="preserve"> from the corresponding DL assignment, where x</w:t>
      </w:r>
      <w:r w:rsidRPr="00455669">
        <w:rPr>
          <w:rFonts w:cs="Times New Roman" w:hint="eastAsia"/>
        </w:rPr>
        <w:t>≥</w:t>
      </w:r>
      <w:r w:rsidRPr="00455669">
        <w:t>0</w:t>
      </w:r>
      <w:r>
        <w:rPr>
          <w:b/>
        </w:rPr>
        <w:t xml:space="preserve"> </w:t>
      </w:r>
      <w:r>
        <w:t>and</w:t>
      </w:r>
      <w:r w:rsidRPr="00455669">
        <w:t xml:space="preserve"> can be signalled</w:t>
      </w:r>
      <w:r>
        <w:t xml:space="preserve"> explicitly in the DCI if L1 signalling is configured, and by the higher layer otherwise</w:t>
      </w:r>
      <w:r w:rsidRPr="00455669">
        <w:t>.</w:t>
      </w:r>
    </w:p>
    <w:p w14:paraId="7A4934DA" w14:textId="77777777" w:rsidR="002B4AED" w:rsidRDefault="002B4AED" w:rsidP="002B4AED">
      <w:pPr>
        <w:pStyle w:val="maintext"/>
        <w:ind w:firstLineChars="0" w:firstLine="0"/>
        <w:rPr>
          <w:b/>
        </w:rPr>
      </w:pPr>
    </w:p>
    <w:p w14:paraId="657D96F7" w14:textId="77777777" w:rsidR="002B4AED" w:rsidRPr="00D40782" w:rsidRDefault="002B4AED" w:rsidP="002B4AED">
      <w:pPr>
        <w:pStyle w:val="maintext"/>
        <w:ind w:firstLineChars="0" w:firstLine="0"/>
        <w:rPr>
          <w:b/>
        </w:rPr>
      </w:pPr>
      <w:r>
        <w:rPr>
          <w:b/>
        </w:rPr>
        <w:t>Proposal 2</w:t>
      </w:r>
      <w:r w:rsidRPr="00D40782">
        <w:rPr>
          <w:b/>
        </w:rPr>
        <w:t xml:space="preserve">: </w:t>
      </w:r>
      <w:r w:rsidRPr="00835B30">
        <w:t xml:space="preserve">UL </w:t>
      </w:r>
      <w:r>
        <w:t>HARQ-ACK</w:t>
      </w:r>
      <w:r w:rsidRPr="00835B30">
        <w:t xml:space="preserve"> is transmitted after </w:t>
      </w:r>
      <w:r>
        <w:t>y</w:t>
      </w:r>
      <w:r w:rsidRPr="00835B30">
        <w:t xml:space="preserve"> </w:t>
      </w:r>
      <w:proofErr w:type="spellStart"/>
      <w:r w:rsidRPr="00835B30">
        <w:t>subframes</w:t>
      </w:r>
      <w:proofErr w:type="spellEnd"/>
      <w:r w:rsidRPr="00835B30">
        <w:t xml:space="preserve"> from the corresponding DL data, where </w:t>
      </w:r>
      <w:r>
        <w:t>y&gt;0 and</w:t>
      </w:r>
      <w:r w:rsidRPr="00835B30">
        <w:t xml:space="preserve"> can be signalled</w:t>
      </w:r>
      <w:r>
        <w:t xml:space="preserve"> explicitly in the DCI if L1 signalling is configured, and by the higher layer otherwise</w:t>
      </w:r>
      <w:r w:rsidRPr="00835B30">
        <w:t>.</w:t>
      </w:r>
    </w:p>
    <w:p w14:paraId="1E1560AB" w14:textId="77777777" w:rsidR="002B4AED" w:rsidRDefault="002B4AED" w:rsidP="002B4AED">
      <w:pPr>
        <w:pStyle w:val="maintext"/>
        <w:ind w:firstLineChars="0" w:firstLine="0"/>
        <w:rPr>
          <w:b/>
        </w:rPr>
      </w:pPr>
    </w:p>
    <w:p w14:paraId="352A38EB" w14:textId="77777777" w:rsidR="002B4AED" w:rsidRPr="00D40782" w:rsidRDefault="002B4AED" w:rsidP="002B4AED">
      <w:pPr>
        <w:pStyle w:val="maintext"/>
        <w:ind w:firstLineChars="0" w:firstLine="0"/>
        <w:rPr>
          <w:b/>
        </w:rPr>
      </w:pPr>
      <w:r>
        <w:rPr>
          <w:b/>
        </w:rPr>
        <w:t>Proposal 3</w:t>
      </w:r>
      <w:r w:rsidRPr="00D40782">
        <w:rPr>
          <w:b/>
        </w:rPr>
        <w:t xml:space="preserve">: </w:t>
      </w:r>
      <w:r w:rsidRPr="00835B30">
        <w:t xml:space="preserve">UL data is transmitted after </w:t>
      </w:r>
      <w:r>
        <w:t>z</w:t>
      </w:r>
      <w:r w:rsidRPr="00835B30">
        <w:t xml:space="preserve"> </w:t>
      </w:r>
      <w:proofErr w:type="spellStart"/>
      <w:r w:rsidRPr="00835B30">
        <w:t>subframes</w:t>
      </w:r>
      <w:proofErr w:type="spellEnd"/>
      <w:r w:rsidRPr="00835B30">
        <w:t xml:space="preserve"> from the corresponding UL grant, where </w:t>
      </w:r>
      <w:r>
        <w:t>z&gt;0 and</w:t>
      </w:r>
      <w:r w:rsidRPr="00835B30">
        <w:t xml:space="preserve"> can be signalled</w:t>
      </w:r>
      <w:r>
        <w:t xml:space="preserve"> explicitly in the DCI if L1 signalling is configured, and by the higher layer otherwise</w:t>
      </w:r>
      <w:r w:rsidRPr="00835B30">
        <w:t>.</w:t>
      </w:r>
    </w:p>
    <w:p w14:paraId="7C57AA13" w14:textId="77777777" w:rsidR="00BA705C" w:rsidRDefault="00BA705C"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68D1B64B" w14:textId="672148B1" w:rsidR="00D40782" w:rsidRDefault="002B4AED" w:rsidP="00D40782">
      <w:pPr>
        <w:pStyle w:val="maintext"/>
        <w:ind w:firstLineChars="0" w:firstLine="0"/>
      </w:pPr>
      <w:r>
        <w:t>A summary of our proposals is as follows:</w:t>
      </w:r>
    </w:p>
    <w:p w14:paraId="4BB7A41A" w14:textId="3189D7E6" w:rsidR="00D40782" w:rsidRPr="00835B30" w:rsidRDefault="00D40782" w:rsidP="00D40782">
      <w:pPr>
        <w:pStyle w:val="maintext"/>
        <w:ind w:firstLineChars="0" w:firstLine="0"/>
      </w:pPr>
      <w:r w:rsidRPr="00D40782">
        <w:rPr>
          <w:b/>
        </w:rPr>
        <w:t xml:space="preserve">Proposal </w:t>
      </w:r>
      <w:r w:rsidR="00FE22F7">
        <w:rPr>
          <w:b/>
        </w:rPr>
        <w:t>1</w:t>
      </w:r>
      <w:r w:rsidRPr="00D40782">
        <w:rPr>
          <w:b/>
        </w:rPr>
        <w:t xml:space="preserve">: </w:t>
      </w:r>
      <w:r w:rsidRPr="00835B30">
        <w:t xml:space="preserve">DL data </w:t>
      </w:r>
      <w:r w:rsidR="00896BD0">
        <w:t xml:space="preserve">can </w:t>
      </w:r>
      <w:r w:rsidR="00896BD0" w:rsidRPr="00896BD0">
        <w:t xml:space="preserve">be </w:t>
      </w:r>
      <w:r w:rsidR="00896BD0" w:rsidRPr="00455669">
        <w:t xml:space="preserve">transmitted after x </w:t>
      </w:r>
      <w:proofErr w:type="spellStart"/>
      <w:r w:rsidR="00896BD0" w:rsidRPr="00455669">
        <w:t>subframes</w:t>
      </w:r>
      <w:proofErr w:type="spellEnd"/>
      <w:r w:rsidR="00896BD0" w:rsidRPr="00455669">
        <w:t xml:space="preserve"> from the corresponding DL assignment, where x</w:t>
      </w:r>
      <w:r w:rsidR="00145ADA" w:rsidRPr="00455669">
        <w:rPr>
          <w:rFonts w:cs="Times New Roman" w:hint="eastAsia"/>
        </w:rPr>
        <w:t>≥</w:t>
      </w:r>
      <w:r w:rsidR="00145ADA" w:rsidRPr="00455669">
        <w:t>0</w:t>
      </w:r>
      <w:r w:rsidR="00145ADA">
        <w:rPr>
          <w:b/>
        </w:rPr>
        <w:t xml:space="preserve"> </w:t>
      </w:r>
      <w:r w:rsidR="007A662F">
        <w:t>and</w:t>
      </w:r>
      <w:r w:rsidR="00896BD0" w:rsidRPr="00455669">
        <w:t xml:space="preserve"> can be signalled</w:t>
      </w:r>
      <w:r w:rsidR="00C734C3">
        <w:t xml:space="preserve"> explicitly</w:t>
      </w:r>
      <w:r w:rsidR="00A12808">
        <w:t xml:space="preserve"> in the DCI i</w:t>
      </w:r>
      <w:r w:rsidR="002B4AED">
        <w:t>f L1 signalling is configured, and</w:t>
      </w:r>
      <w:r w:rsidR="00A12808">
        <w:t xml:space="preserve"> by the higher layer otherwise</w:t>
      </w:r>
      <w:r w:rsidR="00896BD0" w:rsidRPr="00455669">
        <w:t>.</w:t>
      </w:r>
    </w:p>
    <w:p w14:paraId="28857AB1" w14:textId="77777777" w:rsidR="00964062" w:rsidRDefault="00964062" w:rsidP="00D40782">
      <w:pPr>
        <w:pStyle w:val="maintext"/>
        <w:ind w:firstLineChars="0" w:firstLine="0"/>
        <w:rPr>
          <w:b/>
        </w:rPr>
      </w:pPr>
    </w:p>
    <w:p w14:paraId="4DF09E88" w14:textId="06339C27" w:rsidR="00D40782" w:rsidRPr="00D40782" w:rsidRDefault="00FE22F7" w:rsidP="00D40782">
      <w:pPr>
        <w:pStyle w:val="maintext"/>
        <w:ind w:firstLineChars="0" w:firstLine="0"/>
        <w:rPr>
          <w:b/>
        </w:rPr>
      </w:pPr>
      <w:r>
        <w:rPr>
          <w:b/>
        </w:rPr>
        <w:t>Proposal 2</w:t>
      </w:r>
      <w:r w:rsidR="00D40782" w:rsidRPr="00D40782">
        <w:rPr>
          <w:b/>
        </w:rPr>
        <w:t xml:space="preserve">: </w:t>
      </w:r>
      <w:r w:rsidR="00D40782" w:rsidRPr="00835B30">
        <w:t xml:space="preserve">UL </w:t>
      </w:r>
      <w:r w:rsidR="008C39F9">
        <w:t>HARQ-ACK</w:t>
      </w:r>
      <w:r w:rsidR="00D40782" w:rsidRPr="00835B30">
        <w:t xml:space="preserve"> is transmitted after </w:t>
      </w:r>
      <w:r w:rsidR="0022241E">
        <w:t>y</w:t>
      </w:r>
      <w:r w:rsidR="00D40782" w:rsidRPr="00835B30">
        <w:t xml:space="preserve"> </w:t>
      </w:r>
      <w:proofErr w:type="spellStart"/>
      <w:r w:rsidR="00D40782" w:rsidRPr="00835B30">
        <w:t>subframes</w:t>
      </w:r>
      <w:proofErr w:type="spellEnd"/>
      <w:r w:rsidR="00D40782" w:rsidRPr="00835B30">
        <w:t xml:space="preserve"> from the corresponding DL data, where </w:t>
      </w:r>
      <w:r w:rsidR="0022241E">
        <w:t>y</w:t>
      </w:r>
      <w:r w:rsidR="007A662F">
        <w:t>&gt;0 and</w:t>
      </w:r>
      <w:r w:rsidR="00D40782" w:rsidRPr="00835B30">
        <w:t xml:space="preserve"> can be signalled</w:t>
      </w:r>
      <w:r w:rsidR="00C734C3">
        <w:t xml:space="preserve"> explicitly</w:t>
      </w:r>
      <w:r w:rsidR="00A12808">
        <w:t xml:space="preserve"> in the DCI i</w:t>
      </w:r>
      <w:r w:rsidR="002B4AED">
        <w:t>f L1 signalling is configured, and</w:t>
      </w:r>
      <w:r w:rsidR="00A12808">
        <w:t xml:space="preserve"> by </w:t>
      </w:r>
      <w:r>
        <w:t xml:space="preserve">the </w:t>
      </w:r>
      <w:r w:rsidR="00A12808">
        <w:t>higher layer otherwise</w:t>
      </w:r>
      <w:r w:rsidR="00D40782" w:rsidRPr="00835B30">
        <w:t>.</w:t>
      </w:r>
    </w:p>
    <w:p w14:paraId="23C0B357" w14:textId="77777777" w:rsidR="00964062" w:rsidRDefault="00964062" w:rsidP="00D40782">
      <w:pPr>
        <w:pStyle w:val="maintext"/>
        <w:ind w:firstLineChars="0" w:firstLine="0"/>
        <w:rPr>
          <w:b/>
        </w:rPr>
      </w:pPr>
    </w:p>
    <w:p w14:paraId="1BD63292" w14:textId="3C39C52E" w:rsidR="00D40782" w:rsidRPr="00D40782" w:rsidRDefault="00FE22F7" w:rsidP="00D40782">
      <w:pPr>
        <w:pStyle w:val="maintext"/>
        <w:ind w:firstLineChars="0" w:firstLine="0"/>
        <w:rPr>
          <w:b/>
        </w:rPr>
      </w:pPr>
      <w:r>
        <w:rPr>
          <w:b/>
        </w:rPr>
        <w:t>Proposal 3</w:t>
      </w:r>
      <w:r w:rsidR="00D40782" w:rsidRPr="00D40782">
        <w:rPr>
          <w:b/>
        </w:rPr>
        <w:t xml:space="preserve">: </w:t>
      </w:r>
      <w:r w:rsidR="00D40782" w:rsidRPr="00835B30">
        <w:t xml:space="preserve">UL data is transmitted after </w:t>
      </w:r>
      <w:r w:rsidR="0022241E">
        <w:t>z</w:t>
      </w:r>
      <w:r w:rsidR="00D40782" w:rsidRPr="00835B30">
        <w:t xml:space="preserve"> </w:t>
      </w:r>
      <w:proofErr w:type="spellStart"/>
      <w:r w:rsidR="00D40782" w:rsidRPr="00835B30">
        <w:t>subframes</w:t>
      </w:r>
      <w:proofErr w:type="spellEnd"/>
      <w:r w:rsidR="00D40782" w:rsidRPr="00835B30">
        <w:t xml:space="preserve"> from the corresponding UL grant, where </w:t>
      </w:r>
      <w:r w:rsidR="0022241E">
        <w:t>z</w:t>
      </w:r>
      <w:r w:rsidR="00145ADA">
        <w:t>&gt;0 and</w:t>
      </w:r>
      <w:r w:rsidR="00D40782" w:rsidRPr="00835B30">
        <w:t xml:space="preserve"> can be signalled</w:t>
      </w:r>
      <w:r w:rsidR="00C734C3">
        <w:t xml:space="preserve"> explicitly</w:t>
      </w:r>
      <w:r>
        <w:t xml:space="preserve"> in the DCI i</w:t>
      </w:r>
      <w:r w:rsidR="002B4AED">
        <w:t>f L1 signalling is configured, and</w:t>
      </w:r>
      <w:r>
        <w:t xml:space="preserve"> by the higher layer otherwise</w:t>
      </w:r>
      <w:r w:rsidR="00D40782" w:rsidRPr="00835B30">
        <w:t>.</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DB906B7" w14:textId="5A4DC857" w:rsidR="00670192" w:rsidRDefault="000F5878" w:rsidP="005B602D">
      <w:pPr>
        <w:pStyle w:val="2222"/>
        <w:numPr>
          <w:ilvl w:val="0"/>
          <w:numId w:val="5"/>
        </w:numPr>
        <w:spacing w:after="120" w:line="288" w:lineRule="auto"/>
        <w:ind w:left="357" w:firstLineChars="0" w:hanging="357"/>
        <w:rPr>
          <w:rFonts w:cs="Times New Roman"/>
          <w:lang w:eastAsia="ko-KR"/>
        </w:rPr>
      </w:pPr>
      <w:r>
        <w:rPr>
          <w:rFonts w:cs="Times New Roman"/>
          <w:lang w:eastAsia="ko-KR"/>
        </w:rPr>
        <w:t>RAN1#86 Chairman’s notes</w:t>
      </w:r>
    </w:p>
    <w:p w14:paraId="1EFBF7B7" w14:textId="77777777" w:rsidR="00525842" w:rsidRDefault="00525842" w:rsidP="00525842">
      <w:pPr>
        <w:pStyle w:val="2222"/>
        <w:spacing w:after="120" w:line="288" w:lineRule="auto"/>
        <w:ind w:firstLineChars="0"/>
        <w:rPr>
          <w:rFonts w:cs="Times New Roman"/>
          <w:lang w:eastAsia="ko-KR"/>
        </w:rPr>
      </w:pPr>
    </w:p>
    <w:p w14:paraId="435AF9D4" w14:textId="4D2B1F2E" w:rsidR="00525842" w:rsidRPr="00417AEC" w:rsidRDefault="007610A6" w:rsidP="00417AEC">
      <w:pPr>
        <w:pStyle w:val="Heading1"/>
        <w:tabs>
          <w:tab w:val="num" w:pos="0"/>
        </w:tabs>
        <w:ind w:left="799" w:hanging="799"/>
      </w:pPr>
      <w:r>
        <w:t>Appendix</w:t>
      </w:r>
    </w:p>
    <w:p w14:paraId="6AEEC330" w14:textId="77777777" w:rsidR="00525842" w:rsidRPr="00CD3FC3" w:rsidRDefault="00525842" w:rsidP="00525842">
      <w:pPr>
        <w:rPr>
          <w:rFonts w:eastAsia="MS Mincho"/>
          <w:b/>
          <w:u w:val="single"/>
          <w:lang w:eastAsia="ja-JP"/>
        </w:rPr>
      </w:pPr>
      <w:r w:rsidRPr="00FF3F03">
        <w:rPr>
          <w:rFonts w:eastAsia="MS Mincho" w:hint="eastAsia"/>
          <w:b/>
          <w:highlight w:val="green"/>
          <w:u w:val="single"/>
          <w:lang w:eastAsia="ja-JP"/>
        </w:rPr>
        <w:t>Agreements:</w:t>
      </w:r>
    </w:p>
    <w:p w14:paraId="64C2FDEC" w14:textId="77777777" w:rsidR="00525842" w:rsidRPr="00D25E3C" w:rsidRDefault="00525842" w:rsidP="005B602D">
      <w:pPr>
        <w:numPr>
          <w:ilvl w:val="0"/>
          <w:numId w:val="13"/>
        </w:numPr>
        <w:spacing w:after="0"/>
        <w:rPr>
          <w:rFonts w:eastAsia="MS Mincho"/>
          <w:lang w:val="en-US" w:eastAsia="ja-JP"/>
        </w:rPr>
      </w:pPr>
      <w:r w:rsidRPr="00D25E3C">
        <w:rPr>
          <w:rFonts w:eastAsia="MS Mincho"/>
          <w:lang w:eastAsia="ja-JP"/>
        </w:rPr>
        <w:t>At l</w:t>
      </w:r>
      <w:r>
        <w:rPr>
          <w:rFonts w:eastAsia="MS Mincho"/>
          <w:lang w:eastAsia="ja-JP"/>
        </w:rPr>
        <w:t xml:space="preserve">east the following is studied </w:t>
      </w:r>
      <w:r>
        <w:rPr>
          <w:rFonts w:eastAsia="MS Mincho" w:hint="eastAsia"/>
          <w:lang w:eastAsia="ja-JP"/>
        </w:rPr>
        <w:t>for</w:t>
      </w:r>
      <w:r w:rsidRPr="00D25E3C">
        <w:rPr>
          <w:rFonts w:eastAsia="MS Mincho"/>
          <w:lang w:eastAsia="ja-JP"/>
        </w:rPr>
        <w:t xml:space="preserve"> NR in order to reduce decoding latency</w:t>
      </w:r>
    </w:p>
    <w:p w14:paraId="27943FBF" w14:textId="77777777" w:rsidR="00525842" w:rsidRPr="00A726AD" w:rsidRDefault="00525842" w:rsidP="005B602D">
      <w:pPr>
        <w:numPr>
          <w:ilvl w:val="1"/>
          <w:numId w:val="13"/>
        </w:numPr>
        <w:spacing w:after="0"/>
        <w:rPr>
          <w:rFonts w:eastAsia="MS Mincho"/>
          <w:lang w:val="en-US" w:eastAsia="ja-JP"/>
        </w:rPr>
      </w:pPr>
      <w:r w:rsidRPr="00D25E3C">
        <w:rPr>
          <w:rFonts w:eastAsia="MS Mincho"/>
          <w:lang w:eastAsia="ja-JP"/>
        </w:rPr>
        <w:t xml:space="preserve">RS used to </w:t>
      </w:r>
      <w:r>
        <w:rPr>
          <w:rFonts w:eastAsia="MS Mincho" w:hint="eastAsia"/>
          <w:lang w:eastAsia="ja-JP"/>
        </w:rPr>
        <w:t xml:space="preserve">start to </w:t>
      </w:r>
      <w:r w:rsidRPr="00D25E3C">
        <w:rPr>
          <w:rFonts w:eastAsia="MS Mincho"/>
          <w:lang w:eastAsia="ja-JP"/>
        </w:rPr>
        <w:t>demodulate a data transmission is located at the beginning of the time interval to which the data and associated RS for demodulation is physically mapped</w:t>
      </w:r>
    </w:p>
    <w:p w14:paraId="7D5E4345" w14:textId="77777777" w:rsidR="00525842" w:rsidRPr="00D25E3C" w:rsidRDefault="00525842" w:rsidP="005B602D">
      <w:pPr>
        <w:numPr>
          <w:ilvl w:val="0"/>
          <w:numId w:val="13"/>
        </w:numPr>
        <w:spacing w:after="0"/>
        <w:rPr>
          <w:rFonts w:eastAsia="MS Mincho"/>
          <w:lang w:val="en-US" w:eastAsia="ja-JP"/>
        </w:rPr>
      </w:pPr>
      <w:r>
        <w:rPr>
          <w:rFonts w:eastAsia="MS Mincho" w:hint="eastAsia"/>
          <w:lang w:eastAsia="ja-JP"/>
        </w:rPr>
        <w:t>Other additional RS design associated with data demodulation is not precluded</w:t>
      </w:r>
    </w:p>
    <w:p w14:paraId="2447B9CF" w14:textId="77777777" w:rsidR="00525842" w:rsidRDefault="00525842" w:rsidP="00525842">
      <w:pPr>
        <w:rPr>
          <w:rFonts w:eastAsia="MS Mincho"/>
          <w:b/>
          <w:highlight w:val="green"/>
          <w:u w:val="single"/>
          <w:lang w:val="en-US" w:eastAsia="ja-JP"/>
        </w:rPr>
      </w:pPr>
    </w:p>
    <w:p w14:paraId="27294152" w14:textId="77777777" w:rsidR="00911813" w:rsidRPr="001961A8" w:rsidRDefault="00911813" w:rsidP="00911813">
      <w:pPr>
        <w:rPr>
          <w:rFonts w:eastAsia="MS Mincho"/>
          <w:b/>
          <w:u w:val="single"/>
          <w:lang w:val="en-US" w:eastAsia="ja-JP"/>
        </w:rPr>
      </w:pPr>
      <w:r w:rsidRPr="00883F14">
        <w:rPr>
          <w:rFonts w:eastAsia="MS Mincho" w:hint="eastAsia"/>
          <w:b/>
          <w:highlight w:val="green"/>
          <w:u w:val="single"/>
          <w:lang w:val="en-US" w:eastAsia="ja-JP"/>
        </w:rPr>
        <w:t>Agreements:</w:t>
      </w:r>
    </w:p>
    <w:p w14:paraId="74BB9DDC" w14:textId="77777777" w:rsidR="00911813" w:rsidRPr="007603A1" w:rsidRDefault="00911813" w:rsidP="00911813">
      <w:pPr>
        <w:numPr>
          <w:ilvl w:val="0"/>
          <w:numId w:val="14"/>
        </w:numPr>
        <w:spacing w:after="0"/>
        <w:rPr>
          <w:rFonts w:eastAsia="MS Mincho"/>
          <w:lang w:val="en-US" w:eastAsia="ja-JP"/>
        </w:rPr>
      </w:pPr>
      <w:r w:rsidRPr="007603A1">
        <w:rPr>
          <w:rFonts w:eastAsia="MS Mincho"/>
          <w:lang w:eastAsia="ja-JP"/>
        </w:rPr>
        <w:t xml:space="preserve">At least the following should be supported for NR in a </w:t>
      </w:r>
      <w:r>
        <w:rPr>
          <w:rFonts w:eastAsia="MS Mincho"/>
          <w:lang w:eastAsia="ja-JP"/>
        </w:rPr>
        <w:t xml:space="preserve">frequency </w:t>
      </w:r>
      <w:r>
        <w:rPr>
          <w:rFonts w:eastAsia="MS Mincho" w:hint="eastAsia"/>
          <w:lang w:eastAsia="ja-JP"/>
        </w:rPr>
        <w:t>portion</w:t>
      </w:r>
    </w:p>
    <w:p w14:paraId="5CA3EE2A" w14:textId="77777777" w:rsidR="00911813" w:rsidRPr="007603A1" w:rsidRDefault="00911813" w:rsidP="00911813">
      <w:pPr>
        <w:numPr>
          <w:ilvl w:val="1"/>
          <w:numId w:val="14"/>
        </w:numPr>
        <w:spacing w:after="0"/>
        <w:rPr>
          <w:rFonts w:eastAsia="MS Mincho"/>
          <w:lang w:val="en-US" w:eastAsia="ja-JP"/>
        </w:rPr>
      </w:pPr>
      <w:r w:rsidRPr="007603A1">
        <w:rPr>
          <w:rFonts w:eastAsia="MS Mincho"/>
          <w:lang w:eastAsia="ja-JP"/>
        </w:rPr>
        <w:t>A time interval X</w:t>
      </w:r>
      <w:r>
        <w:rPr>
          <w:rFonts w:eastAsia="MS Mincho" w:hint="eastAsia"/>
          <w:lang w:eastAsia="ja-JP"/>
        </w:rPr>
        <w:t xml:space="preserve"> </w:t>
      </w:r>
      <w:r w:rsidRPr="007603A1">
        <w:rPr>
          <w:rFonts w:eastAsia="MS Mincho"/>
          <w:lang w:eastAsia="ja-JP"/>
        </w:rPr>
        <w:t>which can contain one or more of the following</w:t>
      </w:r>
    </w:p>
    <w:p w14:paraId="17F4BB2B" w14:textId="77777777" w:rsidR="00911813" w:rsidRPr="007603A1" w:rsidRDefault="00911813" w:rsidP="00911813">
      <w:pPr>
        <w:numPr>
          <w:ilvl w:val="2"/>
          <w:numId w:val="14"/>
        </w:numPr>
        <w:spacing w:after="0"/>
        <w:rPr>
          <w:rFonts w:eastAsia="MS Mincho"/>
          <w:lang w:val="en-US" w:eastAsia="ja-JP"/>
        </w:rPr>
      </w:pPr>
      <w:r w:rsidRPr="007603A1">
        <w:rPr>
          <w:rFonts w:eastAsia="MS Mincho"/>
          <w:lang w:eastAsia="ja-JP"/>
        </w:rPr>
        <w:t>DL transmission part</w:t>
      </w:r>
    </w:p>
    <w:p w14:paraId="22BD2868" w14:textId="77777777" w:rsidR="00911813" w:rsidRPr="007603A1" w:rsidRDefault="00911813" w:rsidP="00911813">
      <w:pPr>
        <w:numPr>
          <w:ilvl w:val="2"/>
          <w:numId w:val="14"/>
        </w:numPr>
        <w:spacing w:after="0"/>
        <w:rPr>
          <w:rFonts w:eastAsia="MS Mincho"/>
          <w:lang w:val="en-US" w:eastAsia="ja-JP"/>
        </w:rPr>
      </w:pPr>
      <w:r w:rsidRPr="007603A1">
        <w:rPr>
          <w:rFonts w:eastAsia="MS Mincho"/>
          <w:lang w:eastAsia="ja-JP"/>
        </w:rPr>
        <w:t>Guard</w:t>
      </w:r>
    </w:p>
    <w:p w14:paraId="4DC3D1B5" w14:textId="77777777" w:rsidR="00911813" w:rsidRPr="007603A1" w:rsidRDefault="00911813" w:rsidP="00911813">
      <w:pPr>
        <w:numPr>
          <w:ilvl w:val="2"/>
          <w:numId w:val="14"/>
        </w:numPr>
        <w:spacing w:after="0"/>
        <w:rPr>
          <w:rFonts w:eastAsia="MS Mincho"/>
          <w:lang w:val="en-US" w:eastAsia="ja-JP"/>
        </w:rPr>
      </w:pPr>
      <w:r w:rsidRPr="007603A1">
        <w:rPr>
          <w:rFonts w:eastAsia="MS Mincho"/>
          <w:lang w:eastAsia="ja-JP"/>
        </w:rPr>
        <w:t>UL transmission part</w:t>
      </w:r>
    </w:p>
    <w:p w14:paraId="6C50E1DF" w14:textId="77777777" w:rsidR="00911813" w:rsidRPr="007603A1" w:rsidRDefault="00911813" w:rsidP="00911813">
      <w:pPr>
        <w:numPr>
          <w:ilvl w:val="1"/>
          <w:numId w:val="14"/>
        </w:numPr>
        <w:spacing w:after="0"/>
        <w:rPr>
          <w:rFonts w:eastAsia="MS Mincho"/>
          <w:lang w:val="en-US" w:eastAsia="ja-JP"/>
        </w:rPr>
      </w:pPr>
      <w:r w:rsidRPr="007603A1">
        <w:rPr>
          <w:rFonts w:eastAsia="MS Mincho"/>
          <w:lang w:eastAsia="ja-JP"/>
        </w:rPr>
        <w:t>FFS which combinations are supported and whether they are indicated dynamically and/or semi-statically</w:t>
      </w:r>
    </w:p>
    <w:p w14:paraId="75F60F09" w14:textId="77777777" w:rsidR="00911813" w:rsidRPr="007603A1" w:rsidRDefault="00911813" w:rsidP="00911813">
      <w:pPr>
        <w:numPr>
          <w:ilvl w:val="1"/>
          <w:numId w:val="14"/>
        </w:numPr>
        <w:spacing w:after="0"/>
        <w:rPr>
          <w:rFonts w:eastAsia="MS Mincho"/>
          <w:lang w:val="en-US" w:eastAsia="ja-JP"/>
        </w:rPr>
      </w:pPr>
      <w:r w:rsidRPr="007603A1">
        <w:rPr>
          <w:rFonts w:eastAsia="MS Mincho"/>
          <w:lang w:val="en-US" w:eastAsia="ja-JP"/>
        </w:rPr>
        <w:t>Furthermore, the following is supported</w:t>
      </w:r>
    </w:p>
    <w:p w14:paraId="7BABC32D" w14:textId="77777777" w:rsidR="00911813" w:rsidRPr="007603A1" w:rsidRDefault="00911813" w:rsidP="00911813">
      <w:pPr>
        <w:numPr>
          <w:ilvl w:val="2"/>
          <w:numId w:val="14"/>
        </w:numPr>
        <w:spacing w:after="0"/>
        <w:rPr>
          <w:rFonts w:eastAsia="MS Mincho"/>
          <w:lang w:val="en-US" w:eastAsia="ja-JP"/>
        </w:rPr>
      </w:pPr>
      <w:r w:rsidRPr="007603A1">
        <w:rPr>
          <w:rFonts w:eastAsia="MS Mincho"/>
          <w:lang w:eastAsia="ja-JP"/>
        </w:rPr>
        <w:t>The DL transmission part of time interval X to contain downlink control information and</w:t>
      </w:r>
      <w:r w:rsidRPr="007603A1">
        <w:rPr>
          <w:rFonts w:eastAsia="MS Mincho"/>
          <w:lang w:val="en-US" w:eastAsia="ja-JP"/>
        </w:rPr>
        <w:t>/or</w:t>
      </w:r>
      <w:r w:rsidRPr="007603A1">
        <w:rPr>
          <w:rFonts w:eastAsia="MS Mincho"/>
          <w:lang w:eastAsia="ja-JP"/>
        </w:rPr>
        <w:t xml:space="preserve"> downlink data transmissions and/or reference signals</w:t>
      </w:r>
    </w:p>
    <w:p w14:paraId="076B9FBE" w14:textId="77777777" w:rsidR="00911813" w:rsidRPr="007603A1" w:rsidRDefault="00911813" w:rsidP="00911813">
      <w:pPr>
        <w:numPr>
          <w:ilvl w:val="2"/>
          <w:numId w:val="14"/>
        </w:numPr>
        <w:spacing w:after="0"/>
        <w:rPr>
          <w:rFonts w:eastAsia="MS Mincho"/>
          <w:lang w:val="en-US" w:eastAsia="ja-JP"/>
        </w:rPr>
      </w:pPr>
      <w:r w:rsidRPr="007603A1">
        <w:rPr>
          <w:rFonts w:eastAsia="MS Mincho"/>
          <w:lang w:eastAsia="ja-JP"/>
        </w:rPr>
        <w:t xml:space="preserve">The </w:t>
      </w:r>
      <w:r w:rsidRPr="007603A1">
        <w:rPr>
          <w:rFonts w:eastAsia="MS Mincho"/>
          <w:lang w:val="en-US" w:eastAsia="ja-JP"/>
        </w:rPr>
        <w:t>U</w:t>
      </w:r>
      <w:r w:rsidRPr="007603A1">
        <w:rPr>
          <w:rFonts w:eastAsia="MS Mincho"/>
          <w:lang w:eastAsia="ja-JP"/>
        </w:rPr>
        <w:t>L transmission part of time interval X to contain uplink control information and</w:t>
      </w:r>
      <w:r w:rsidRPr="007603A1">
        <w:rPr>
          <w:rFonts w:eastAsia="MS Mincho"/>
          <w:lang w:val="en-US" w:eastAsia="ja-JP"/>
        </w:rPr>
        <w:t>/or</w:t>
      </w:r>
      <w:r w:rsidRPr="007603A1">
        <w:rPr>
          <w:rFonts w:eastAsia="MS Mincho"/>
          <w:lang w:eastAsia="ja-JP"/>
        </w:rPr>
        <w:t xml:space="preserve"> </w:t>
      </w:r>
      <w:r w:rsidRPr="007603A1">
        <w:rPr>
          <w:rFonts w:eastAsia="MS Mincho"/>
          <w:lang w:val="en-US" w:eastAsia="ja-JP"/>
        </w:rPr>
        <w:t xml:space="preserve">uplink </w:t>
      </w:r>
      <w:r w:rsidRPr="007603A1">
        <w:rPr>
          <w:rFonts w:eastAsia="MS Mincho"/>
          <w:lang w:eastAsia="ja-JP"/>
        </w:rPr>
        <w:t>data transmissions and/or reference signals</w:t>
      </w:r>
    </w:p>
    <w:p w14:paraId="46DC0262" w14:textId="77777777" w:rsidR="00911813" w:rsidRPr="002D7EAF" w:rsidRDefault="00911813" w:rsidP="00911813">
      <w:pPr>
        <w:numPr>
          <w:ilvl w:val="1"/>
          <w:numId w:val="14"/>
        </w:numPr>
        <w:spacing w:after="0"/>
        <w:rPr>
          <w:rFonts w:eastAsia="MS Mincho"/>
          <w:lang w:val="en-US" w:eastAsia="ja-JP"/>
        </w:rPr>
      </w:pPr>
      <w:r w:rsidRPr="007603A1">
        <w:rPr>
          <w:rFonts w:eastAsia="MS Mincho"/>
          <w:lang w:eastAsia="ja-JP"/>
        </w:rPr>
        <w:t>FFS length(s) of time interval X</w:t>
      </w:r>
    </w:p>
    <w:p w14:paraId="01543296" w14:textId="77777777" w:rsidR="00911813" w:rsidRPr="007603A1" w:rsidRDefault="00911813" w:rsidP="00911813">
      <w:pPr>
        <w:numPr>
          <w:ilvl w:val="1"/>
          <w:numId w:val="14"/>
        </w:numPr>
        <w:spacing w:after="0"/>
        <w:rPr>
          <w:rFonts w:eastAsia="MS Mincho"/>
          <w:lang w:val="en-US" w:eastAsia="ja-JP"/>
        </w:rPr>
      </w:pPr>
      <w:r>
        <w:rPr>
          <w:rFonts w:eastAsia="MS Mincho" w:hint="eastAsia"/>
          <w:lang w:eastAsia="ja-JP"/>
        </w:rPr>
        <w:t>FFS: other characteristics of time interval X</w:t>
      </w:r>
    </w:p>
    <w:p w14:paraId="162554D3" w14:textId="77777777" w:rsidR="00911813" w:rsidRPr="007603A1" w:rsidRDefault="00911813" w:rsidP="00911813">
      <w:pPr>
        <w:numPr>
          <w:ilvl w:val="1"/>
          <w:numId w:val="14"/>
        </w:numPr>
        <w:spacing w:after="0"/>
        <w:rPr>
          <w:rFonts w:eastAsia="MS Mincho"/>
          <w:lang w:val="en-US" w:eastAsia="ja-JP"/>
        </w:rPr>
      </w:pPr>
      <w:r w:rsidRPr="007603A1">
        <w:rPr>
          <w:rFonts w:eastAsia="MS Mincho"/>
          <w:lang w:eastAsia="ja-JP"/>
        </w:rPr>
        <w:t xml:space="preserve">Note: The usage of DL and UL does not preclude other deployment scenarios e.g., </w:t>
      </w:r>
      <w:proofErr w:type="spellStart"/>
      <w:r w:rsidRPr="007603A1">
        <w:rPr>
          <w:rFonts w:eastAsia="MS Mincho"/>
          <w:lang w:eastAsia="ja-JP"/>
        </w:rPr>
        <w:t>sidelink</w:t>
      </w:r>
      <w:proofErr w:type="spellEnd"/>
      <w:r w:rsidRPr="007603A1">
        <w:rPr>
          <w:rFonts w:eastAsia="MS Mincho"/>
          <w:lang w:eastAsia="ja-JP"/>
        </w:rPr>
        <w:t>, backhaul, relay</w:t>
      </w:r>
    </w:p>
    <w:p w14:paraId="2D761C52" w14:textId="77777777" w:rsidR="00911813" w:rsidRDefault="00911813" w:rsidP="00525842">
      <w:pPr>
        <w:rPr>
          <w:rFonts w:eastAsia="MS Mincho"/>
          <w:b/>
          <w:highlight w:val="green"/>
          <w:u w:val="single"/>
          <w:lang w:val="en-US" w:eastAsia="ja-JP"/>
        </w:rPr>
      </w:pPr>
    </w:p>
    <w:p w14:paraId="6EB00AE5" w14:textId="77777777" w:rsidR="00525842" w:rsidRPr="00EE29E6" w:rsidRDefault="00525842" w:rsidP="00525842">
      <w:pPr>
        <w:rPr>
          <w:rFonts w:eastAsia="MS Mincho"/>
          <w:b/>
          <w:u w:val="single"/>
          <w:lang w:val="en-US" w:eastAsia="ja-JP"/>
        </w:rPr>
      </w:pPr>
      <w:r w:rsidRPr="003F2F52">
        <w:rPr>
          <w:rFonts w:eastAsia="MS Mincho" w:hint="eastAsia"/>
          <w:b/>
          <w:highlight w:val="green"/>
          <w:u w:val="single"/>
          <w:lang w:val="en-US" w:eastAsia="ja-JP"/>
        </w:rPr>
        <w:t>Agreements:</w:t>
      </w:r>
    </w:p>
    <w:p w14:paraId="729EE514" w14:textId="77777777" w:rsidR="00525842" w:rsidRPr="00EE29E6" w:rsidRDefault="00525842" w:rsidP="005B602D">
      <w:pPr>
        <w:numPr>
          <w:ilvl w:val="0"/>
          <w:numId w:val="12"/>
        </w:numPr>
        <w:spacing w:after="0"/>
        <w:rPr>
          <w:rFonts w:eastAsia="MS Mincho"/>
          <w:lang w:val="en-US" w:eastAsia="ja-JP"/>
        </w:rPr>
      </w:pPr>
      <w:r w:rsidRPr="00EE29E6">
        <w:rPr>
          <w:rFonts w:eastAsia="MS Mincho"/>
          <w:lang w:val="en-US" w:eastAsia="ja-JP"/>
        </w:rPr>
        <w:t xml:space="preserve">At least the following is supported for NR frame structure </w:t>
      </w:r>
    </w:p>
    <w:p w14:paraId="54C73410" w14:textId="77777777" w:rsidR="00525842" w:rsidRPr="00EE29E6" w:rsidRDefault="00525842" w:rsidP="005B602D">
      <w:pPr>
        <w:numPr>
          <w:ilvl w:val="1"/>
          <w:numId w:val="12"/>
        </w:numPr>
        <w:spacing w:after="0"/>
        <w:rPr>
          <w:rFonts w:eastAsia="MS Mincho"/>
          <w:lang w:val="en-US" w:eastAsia="ja-JP"/>
        </w:rPr>
      </w:pPr>
      <w:r w:rsidRPr="00EE29E6">
        <w:rPr>
          <w:rFonts w:eastAsia="MS Mincho"/>
          <w:lang w:val="en-US" w:eastAsia="ja-JP"/>
        </w:rPr>
        <w:t>Following timing relationships are indicated to a UE dynamically and/or semi-statically</w:t>
      </w:r>
    </w:p>
    <w:p w14:paraId="79253721" w14:textId="77777777" w:rsidR="00525842" w:rsidRPr="00EE29E6" w:rsidRDefault="00525842" w:rsidP="005B602D">
      <w:pPr>
        <w:numPr>
          <w:ilvl w:val="2"/>
          <w:numId w:val="12"/>
        </w:numPr>
        <w:spacing w:after="0"/>
        <w:rPr>
          <w:rFonts w:eastAsia="MS Mincho"/>
          <w:lang w:val="en-US" w:eastAsia="ja-JP"/>
        </w:rPr>
      </w:pPr>
      <w:r w:rsidRPr="00EE29E6">
        <w:rPr>
          <w:rFonts w:eastAsia="MS Mincho"/>
          <w:lang w:val="en-US" w:eastAsia="ja-JP"/>
        </w:rPr>
        <w:t xml:space="preserve">Timing relationship </w:t>
      </w:r>
      <w:r w:rsidRPr="00EE29E6">
        <w:rPr>
          <w:rFonts w:eastAsia="MS Mincho"/>
          <w:lang w:eastAsia="ja-JP"/>
        </w:rPr>
        <w:t>between DL data reception and corresponding acknowledgement</w:t>
      </w:r>
    </w:p>
    <w:p w14:paraId="23C0EDB8" w14:textId="77777777" w:rsidR="00525842" w:rsidRPr="00EE29E6" w:rsidRDefault="00525842" w:rsidP="005B602D">
      <w:pPr>
        <w:numPr>
          <w:ilvl w:val="2"/>
          <w:numId w:val="12"/>
        </w:numPr>
        <w:spacing w:after="0"/>
        <w:rPr>
          <w:rFonts w:eastAsia="MS Mincho"/>
          <w:lang w:val="en-US" w:eastAsia="ja-JP"/>
        </w:rPr>
      </w:pPr>
      <w:r w:rsidRPr="00EE29E6">
        <w:rPr>
          <w:rFonts w:eastAsia="MS Mincho"/>
          <w:lang w:val="en-US" w:eastAsia="ja-JP"/>
        </w:rPr>
        <w:t xml:space="preserve">Timing relationship </w:t>
      </w:r>
      <w:r w:rsidRPr="00EE29E6">
        <w:rPr>
          <w:rFonts w:eastAsia="MS Mincho"/>
          <w:lang w:eastAsia="ja-JP"/>
        </w:rPr>
        <w:t>between UL assignment and corresponding UL data transmission</w:t>
      </w:r>
    </w:p>
    <w:p w14:paraId="3B6C61B8" w14:textId="77777777" w:rsidR="00525842" w:rsidRPr="00EE29E6" w:rsidRDefault="00525842" w:rsidP="005B602D">
      <w:pPr>
        <w:numPr>
          <w:ilvl w:val="1"/>
          <w:numId w:val="12"/>
        </w:numPr>
        <w:spacing w:after="0"/>
        <w:rPr>
          <w:rFonts w:eastAsia="MS Mincho"/>
          <w:lang w:val="en-US" w:eastAsia="ja-JP"/>
        </w:rPr>
      </w:pPr>
      <w:r w:rsidRPr="00EE29E6">
        <w:rPr>
          <w:rFonts w:eastAsia="MS Mincho"/>
          <w:lang w:val="en-US" w:eastAsia="ja-JP"/>
        </w:rPr>
        <w:lastRenderedPageBreak/>
        <w:t>Following timing relationship is FFS whether fixed and/or dynamically and/or semi-statically indicated</w:t>
      </w:r>
    </w:p>
    <w:p w14:paraId="47ED9A53" w14:textId="77777777" w:rsidR="00525842" w:rsidRPr="00EE29E6" w:rsidRDefault="00525842" w:rsidP="005B602D">
      <w:pPr>
        <w:numPr>
          <w:ilvl w:val="2"/>
          <w:numId w:val="12"/>
        </w:numPr>
        <w:spacing w:after="0"/>
        <w:rPr>
          <w:rFonts w:eastAsia="MS Mincho"/>
          <w:lang w:val="en-US" w:eastAsia="ja-JP"/>
        </w:rPr>
      </w:pPr>
      <w:r w:rsidRPr="00EE29E6">
        <w:rPr>
          <w:rFonts w:eastAsia="MS Mincho"/>
          <w:lang w:val="en-US" w:eastAsia="ja-JP"/>
        </w:rPr>
        <w:t xml:space="preserve">Timing relationship </w:t>
      </w:r>
      <w:r w:rsidRPr="00EE29E6">
        <w:rPr>
          <w:rFonts w:eastAsia="MS Mincho"/>
          <w:lang w:eastAsia="ja-JP"/>
        </w:rPr>
        <w:t>between DL assignment and corresponding DL data reception</w:t>
      </w:r>
    </w:p>
    <w:p w14:paraId="01462AC3" w14:textId="77777777" w:rsidR="00525842" w:rsidRPr="00EE29E6" w:rsidRDefault="00525842" w:rsidP="005B602D">
      <w:pPr>
        <w:numPr>
          <w:ilvl w:val="1"/>
          <w:numId w:val="12"/>
        </w:numPr>
        <w:spacing w:after="0"/>
        <w:rPr>
          <w:rFonts w:eastAsia="MS Mincho"/>
          <w:lang w:val="en-US" w:eastAsia="ja-JP"/>
        </w:rPr>
      </w:pPr>
      <w:r w:rsidRPr="00EE29E6">
        <w:rPr>
          <w:rFonts w:eastAsia="MS Mincho"/>
          <w:lang w:eastAsia="ja-JP"/>
        </w:rPr>
        <w:t>For above two sub-bullets</w:t>
      </w:r>
    </w:p>
    <w:p w14:paraId="7BE32EB0" w14:textId="77777777" w:rsidR="00525842" w:rsidRPr="00EE29E6" w:rsidRDefault="00525842" w:rsidP="005B602D">
      <w:pPr>
        <w:numPr>
          <w:ilvl w:val="2"/>
          <w:numId w:val="12"/>
        </w:numPr>
        <w:spacing w:after="0"/>
        <w:rPr>
          <w:rFonts w:eastAsia="MS Mincho"/>
          <w:lang w:val="en-US" w:eastAsia="ja-JP"/>
        </w:rPr>
      </w:pPr>
      <w:r w:rsidRPr="00EE29E6">
        <w:rPr>
          <w:rFonts w:eastAsia="MS Mincho"/>
          <w:lang w:eastAsia="ja-JP"/>
        </w:rPr>
        <w:t xml:space="preserve">Potential values for each </w:t>
      </w:r>
      <w:r w:rsidRPr="00EE29E6">
        <w:rPr>
          <w:rFonts w:eastAsia="MS Mincho"/>
          <w:lang w:val="en-US" w:eastAsia="ja-JP"/>
        </w:rPr>
        <w:t xml:space="preserve">timing relationship has to be studied </w:t>
      </w:r>
      <w:r w:rsidRPr="00EE29E6">
        <w:rPr>
          <w:rFonts w:eastAsia="MS Mincho"/>
          <w:lang w:eastAsia="ja-JP"/>
        </w:rPr>
        <w:t>further considering e.g., UE processing capability, gap overhead, UL coverage, and etc.</w:t>
      </w:r>
    </w:p>
    <w:p w14:paraId="55830A74" w14:textId="77777777" w:rsidR="00525842" w:rsidRPr="00EE29E6" w:rsidRDefault="00525842" w:rsidP="005B602D">
      <w:pPr>
        <w:numPr>
          <w:ilvl w:val="2"/>
          <w:numId w:val="12"/>
        </w:numPr>
        <w:spacing w:after="0"/>
        <w:rPr>
          <w:rFonts w:eastAsia="MS Mincho"/>
          <w:lang w:val="en-US" w:eastAsia="ja-JP"/>
        </w:rPr>
      </w:pPr>
      <w:r>
        <w:rPr>
          <w:rFonts w:eastAsia="MS Mincho"/>
          <w:lang w:eastAsia="ja-JP"/>
        </w:rPr>
        <w:t xml:space="preserve">Default value, if any, </w:t>
      </w:r>
      <w:r w:rsidRPr="00EE29E6">
        <w:rPr>
          <w:rFonts w:eastAsia="MS Mincho"/>
          <w:lang w:eastAsia="ja-JP"/>
        </w:rPr>
        <w:t xml:space="preserve">for each </w:t>
      </w:r>
      <w:r w:rsidRPr="00EE29E6">
        <w:rPr>
          <w:rFonts w:eastAsia="MS Mincho"/>
          <w:lang w:val="en-US" w:eastAsia="ja-JP"/>
        </w:rPr>
        <w:t xml:space="preserve">timing relationship </w:t>
      </w:r>
      <w:r w:rsidRPr="00EE29E6">
        <w:rPr>
          <w:rFonts w:eastAsia="MS Mincho"/>
          <w:lang w:eastAsia="ja-JP"/>
        </w:rPr>
        <w:t>is FFS.</w:t>
      </w:r>
    </w:p>
    <w:p w14:paraId="1F34D48A" w14:textId="77777777" w:rsidR="00525842" w:rsidRDefault="00525842" w:rsidP="00525842">
      <w:pPr>
        <w:rPr>
          <w:rFonts w:eastAsia="MS Mincho"/>
          <w:b/>
          <w:highlight w:val="green"/>
          <w:u w:val="single"/>
          <w:lang w:val="en-US" w:eastAsia="ja-JP"/>
        </w:rPr>
      </w:pPr>
    </w:p>
    <w:p w14:paraId="48CA8826" w14:textId="77777777" w:rsidR="00525842" w:rsidRPr="00A839CC" w:rsidRDefault="00525842" w:rsidP="00525842">
      <w:pPr>
        <w:rPr>
          <w:rFonts w:eastAsia="MS Mincho"/>
          <w:b/>
          <w:u w:val="single"/>
          <w:lang w:eastAsia="ja-JP"/>
        </w:rPr>
      </w:pPr>
      <w:r w:rsidRPr="002A5A6E">
        <w:rPr>
          <w:rFonts w:eastAsia="MS Mincho" w:hint="eastAsia"/>
          <w:b/>
          <w:highlight w:val="green"/>
          <w:u w:val="single"/>
          <w:lang w:eastAsia="ja-JP"/>
        </w:rPr>
        <w:t>Agreements:</w:t>
      </w:r>
    </w:p>
    <w:p w14:paraId="1CD607BA" w14:textId="77777777" w:rsidR="00525842" w:rsidRPr="00A839CC" w:rsidRDefault="00525842" w:rsidP="005B602D">
      <w:pPr>
        <w:numPr>
          <w:ilvl w:val="0"/>
          <w:numId w:val="11"/>
        </w:numPr>
        <w:spacing w:after="0"/>
        <w:rPr>
          <w:rFonts w:eastAsia="MS Mincho"/>
          <w:lang w:val="en-US" w:eastAsia="ja-JP"/>
        </w:rPr>
      </w:pPr>
      <w:r w:rsidRPr="00A839CC">
        <w:rPr>
          <w:rFonts w:eastAsia="MS Mincho"/>
          <w:lang w:val="en-US" w:eastAsia="ja-JP"/>
        </w:rPr>
        <w:t>NR design should strive at least to enable the possibility for</w:t>
      </w:r>
    </w:p>
    <w:p w14:paraId="59F32FF4" w14:textId="77777777" w:rsidR="00525842" w:rsidRPr="001B018D" w:rsidRDefault="00525842" w:rsidP="005B602D">
      <w:pPr>
        <w:numPr>
          <w:ilvl w:val="1"/>
          <w:numId w:val="11"/>
        </w:numPr>
        <w:spacing w:after="0"/>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6183851F" w14:textId="77777777" w:rsidR="00525842" w:rsidRPr="00A114CC" w:rsidRDefault="00525842" w:rsidP="005B602D">
      <w:pPr>
        <w:numPr>
          <w:ilvl w:val="1"/>
          <w:numId w:val="11"/>
        </w:numPr>
        <w:spacing w:after="0"/>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0D96DC2B" w14:textId="77777777" w:rsidR="00525842" w:rsidRDefault="00525842" w:rsidP="005B602D">
      <w:pPr>
        <w:numPr>
          <w:ilvl w:val="1"/>
          <w:numId w:val="11"/>
        </w:numPr>
        <w:spacing w:after="0"/>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xml:space="preserve">, payload size, </w:t>
      </w:r>
      <w:proofErr w:type="spellStart"/>
      <w:r w:rsidRPr="00A839CC">
        <w:rPr>
          <w:rFonts w:eastAsia="MS Mincho"/>
          <w:lang w:val="en-US" w:eastAsia="ja-JP"/>
        </w:rPr>
        <w:t>etc</w:t>
      </w:r>
      <w:proofErr w:type="spellEnd"/>
    </w:p>
    <w:p w14:paraId="6F89124B" w14:textId="77777777" w:rsidR="00525842" w:rsidRPr="00A114CC" w:rsidRDefault="00525842" w:rsidP="005B602D">
      <w:pPr>
        <w:numPr>
          <w:ilvl w:val="1"/>
          <w:numId w:val="11"/>
        </w:numPr>
        <w:spacing w:after="0"/>
        <w:rPr>
          <w:rFonts w:eastAsia="MS Mincho"/>
          <w:lang w:val="en-US" w:eastAsia="ja-JP"/>
        </w:rPr>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p w14:paraId="788FBBAE" w14:textId="77777777" w:rsidR="00525842" w:rsidRPr="00A839CC" w:rsidRDefault="00525842" w:rsidP="005B602D">
      <w:pPr>
        <w:numPr>
          <w:ilvl w:val="0"/>
          <w:numId w:val="11"/>
        </w:numPr>
        <w:spacing w:after="0"/>
        <w:rPr>
          <w:rFonts w:eastAsia="MS Mincho"/>
          <w:lang w:val="en-US" w:eastAsia="ja-JP"/>
        </w:rPr>
      </w:pPr>
      <w:r w:rsidRPr="00A839CC">
        <w:rPr>
          <w:rFonts w:eastAsia="MS Mincho"/>
          <w:lang w:val="en-US" w:eastAsia="ja-JP"/>
        </w:rPr>
        <w:t>Other mechanisms/configurations in addition to fast/sho</w:t>
      </w:r>
      <w:r>
        <w:rPr>
          <w:rFonts w:eastAsia="MS Mincho"/>
          <w:lang w:val="en-US" w:eastAsia="ja-JP"/>
        </w:rPr>
        <w:t xml:space="preserve">rt </w:t>
      </w:r>
      <w:r>
        <w:rPr>
          <w:rFonts w:eastAsia="MS Mincho" w:hint="eastAsia"/>
          <w:lang w:val="en-US" w:eastAsia="ja-JP"/>
        </w:rPr>
        <w:t xml:space="preserve">corresponding </w:t>
      </w:r>
      <w:r>
        <w:rPr>
          <w:rFonts w:eastAsia="MS Mincho"/>
          <w:lang w:val="en-US" w:eastAsia="ja-JP"/>
        </w:rPr>
        <w:t>acknowledgement</w:t>
      </w:r>
      <w:r w:rsidRPr="00A839CC">
        <w:rPr>
          <w:rFonts w:eastAsia="MS Mincho"/>
          <w:lang w:val="en-US" w:eastAsia="ja-JP"/>
        </w:rPr>
        <w:t xml:space="preserve"> are needed</w:t>
      </w:r>
    </w:p>
    <w:p w14:paraId="3D200CE7" w14:textId="77777777" w:rsidR="00525842" w:rsidRPr="00A839CC" w:rsidRDefault="00525842" w:rsidP="005B602D">
      <w:pPr>
        <w:numPr>
          <w:ilvl w:val="1"/>
          <w:numId w:val="11"/>
        </w:numPr>
        <w:spacing w:after="0"/>
        <w:rPr>
          <w:rFonts w:eastAsia="MS Mincho"/>
          <w:lang w:val="en-US" w:eastAsia="ja-JP"/>
        </w:rPr>
      </w:pPr>
      <w:r w:rsidRPr="00A839CC">
        <w:rPr>
          <w:rFonts w:eastAsia="MS Mincho"/>
          <w:lang w:val="en-US" w:eastAsia="ja-JP"/>
        </w:rPr>
        <w:t>For example to provide coverage or enable TD-LTE coexistence</w:t>
      </w:r>
    </w:p>
    <w:p w14:paraId="119BDC27" w14:textId="77777777" w:rsidR="00525842" w:rsidRPr="00A839CC" w:rsidRDefault="00525842" w:rsidP="005B602D">
      <w:pPr>
        <w:numPr>
          <w:ilvl w:val="0"/>
          <w:numId w:val="11"/>
        </w:numPr>
        <w:spacing w:after="0"/>
        <w:rPr>
          <w:rFonts w:eastAsia="MS Mincho"/>
          <w:lang w:val="en-US" w:eastAsia="ja-JP"/>
        </w:rPr>
      </w:pPr>
      <w:r w:rsidRPr="00A839CC">
        <w:rPr>
          <w:rFonts w:eastAsia="MS Mincho"/>
          <w:lang w:val="en-US" w:eastAsia="ja-JP"/>
        </w:rPr>
        <w:t>Note: RAN1 will continue investigations about UE complexity, implementation processing time, interleaving applicability</w:t>
      </w:r>
    </w:p>
    <w:p w14:paraId="23597CAA" w14:textId="77777777" w:rsidR="00525842" w:rsidRDefault="00525842" w:rsidP="00525842">
      <w:pPr>
        <w:rPr>
          <w:rFonts w:eastAsia="MS Mincho"/>
          <w:b/>
          <w:highlight w:val="green"/>
          <w:u w:val="single"/>
          <w:lang w:val="en-US" w:eastAsia="ja-JP"/>
        </w:rPr>
      </w:pPr>
    </w:p>
    <w:p w14:paraId="3B105DF3" w14:textId="77777777" w:rsidR="00525842" w:rsidRPr="00256B81" w:rsidRDefault="00525842" w:rsidP="00525842">
      <w:pPr>
        <w:rPr>
          <w:rFonts w:eastAsia="MS Mincho"/>
          <w:b/>
          <w:u w:val="single"/>
          <w:lang w:val="en-US" w:eastAsia="ja-JP"/>
        </w:rPr>
      </w:pPr>
      <w:r w:rsidRPr="00F12D77">
        <w:rPr>
          <w:rFonts w:eastAsia="MS Mincho" w:hint="eastAsia"/>
          <w:b/>
          <w:highlight w:val="green"/>
          <w:u w:val="single"/>
          <w:lang w:val="en-US" w:eastAsia="ja-JP"/>
        </w:rPr>
        <w:t>Agreements:</w:t>
      </w:r>
    </w:p>
    <w:p w14:paraId="7DF10518" w14:textId="77777777" w:rsidR="00525842" w:rsidRDefault="00525842" w:rsidP="005B602D">
      <w:pPr>
        <w:numPr>
          <w:ilvl w:val="0"/>
          <w:numId w:val="10"/>
        </w:numPr>
        <w:spacing w:after="0"/>
        <w:rPr>
          <w:rFonts w:eastAsia="MS Mincho"/>
          <w:lang w:val="en-US" w:eastAsia="ja-JP"/>
        </w:rPr>
      </w:pPr>
      <w:r w:rsidRPr="00256B81">
        <w:rPr>
          <w:rFonts w:eastAsia="MS Mincho"/>
          <w:lang w:val="en-US" w:eastAsia="ja-JP"/>
        </w:rPr>
        <w:t xml:space="preserve">NR should support </w:t>
      </w:r>
      <w:r>
        <w:rPr>
          <w:rFonts w:eastAsia="MS Mincho" w:hint="eastAsia"/>
          <w:lang w:val="en-US" w:eastAsia="ja-JP"/>
        </w:rPr>
        <w:t xml:space="preserve">at least </w:t>
      </w:r>
      <w:r w:rsidRPr="00256B81">
        <w:rPr>
          <w:rFonts w:eastAsia="MS Mincho"/>
          <w:lang w:val="en-US" w:eastAsia="ja-JP"/>
        </w:rPr>
        <w:t>a</w:t>
      </w:r>
      <w:r>
        <w:rPr>
          <w:rFonts w:eastAsia="MS Mincho"/>
          <w:lang w:val="en-US" w:eastAsia="ja-JP"/>
        </w:rPr>
        <w:t xml:space="preserve">synchronous hybrid ARQ in the </w:t>
      </w:r>
      <w:r>
        <w:rPr>
          <w:rFonts w:eastAsia="MS Mincho" w:hint="eastAsia"/>
          <w:lang w:val="en-US" w:eastAsia="ja-JP"/>
        </w:rPr>
        <w:t>DL and UL</w:t>
      </w:r>
      <w:r w:rsidRPr="00256B81">
        <w:rPr>
          <w:rFonts w:eastAsia="MS Mincho"/>
          <w:lang w:val="en-US" w:eastAsia="ja-JP"/>
        </w:rPr>
        <w:t xml:space="preserve"> to avoid fixed timing relationship between initial transmission and re-transmission</w:t>
      </w:r>
    </w:p>
    <w:p w14:paraId="225D7769" w14:textId="77777777" w:rsidR="00525842" w:rsidRDefault="00525842" w:rsidP="00525842">
      <w:pPr>
        <w:rPr>
          <w:rFonts w:eastAsia="MS Mincho"/>
          <w:b/>
          <w:highlight w:val="green"/>
          <w:u w:val="single"/>
          <w:lang w:val="en-US" w:eastAsia="ja-JP"/>
        </w:rPr>
      </w:pPr>
    </w:p>
    <w:p w14:paraId="76BABD33" w14:textId="77777777" w:rsidR="00525842" w:rsidRPr="00456E6D" w:rsidRDefault="00525842" w:rsidP="00525842">
      <w:pPr>
        <w:rPr>
          <w:rFonts w:eastAsia="MS Mincho"/>
          <w:b/>
          <w:u w:val="single"/>
          <w:lang w:val="en-US" w:eastAsia="ja-JP"/>
        </w:rPr>
      </w:pPr>
      <w:r w:rsidRPr="00456E6D">
        <w:rPr>
          <w:rFonts w:eastAsia="MS Mincho" w:hint="eastAsia"/>
          <w:b/>
          <w:highlight w:val="green"/>
          <w:u w:val="single"/>
          <w:lang w:val="en-US" w:eastAsia="ja-JP"/>
        </w:rPr>
        <w:t>Agreements:</w:t>
      </w:r>
    </w:p>
    <w:p w14:paraId="74F9475C" w14:textId="77777777" w:rsidR="00525842" w:rsidRPr="00456E6D" w:rsidRDefault="00525842" w:rsidP="005B602D">
      <w:pPr>
        <w:numPr>
          <w:ilvl w:val="0"/>
          <w:numId w:val="9"/>
        </w:numPr>
        <w:spacing w:after="0"/>
        <w:rPr>
          <w:rFonts w:eastAsia="MS Mincho"/>
          <w:lang w:val="en-US" w:eastAsia="ja-JP"/>
        </w:rPr>
      </w:pPr>
      <w:r w:rsidRPr="00456E6D">
        <w:rPr>
          <w:rFonts w:eastAsia="MS Mincho"/>
          <w:lang w:val="en-US" w:eastAsia="ja-JP"/>
        </w:rPr>
        <w:t>NR design should strive to enable the possibility for</w:t>
      </w:r>
    </w:p>
    <w:p w14:paraId="1A337BC0" w14:textId="77777777" w:rsidR="00525842" w:rsidRPr="00456E6D" w:rsidRDefault="00525842" w:rsidP="005B602D">
      <w:pPr>
        <w:numPr>
          <w:ilvl w:val="1"/>
          <w:numId w:val="9"/>
        </w:numPr>
        <w:spacing w:after="0"/>
        <w:rPr>
          <w:rFonts w:eastAsia="MS Mincho"/>
          <w:lang w:val="en-US" w:eastAsia="ja-JP"/>
        </w:rPr>
      </w:pPr>
      <w:r w:rsidRPr="00456E6D">
        <w:rPr>
          <w:rFonts w:eastAsia="MS Mincho"/>
          <w:lang w:val="en-US" w:eastAsia="ja-JP"/>
        </w:rPr>
        <w:t xml:space="preserve">Corresponding </w:t>
      </w:r>
      <w:r w:rsidRPr="00456E6D">
        <w:rPr>
          <w:rFonts w:eastAsia="MS Mincho" w:hint="eastAsia"/>
          <w:lang w:val="en-US" w:eastAsia="ja-JP"/>
        </w:rPr>
        <w:t xml:space="preserve">retransmission </w:t>
      </w:r>
      <w:r w:rsidRPr="00456E6D">
        <w:rPr>
          <w:rFonts w:eastAsia="MS Mincho"/>
          <w:lang w:val="en-US" w:eastAsia="ja-JP"/>
        </w:rPr>
        <w:t xml:space="preserve">shortly (in the order of </w:t>
      </w:r>
      <w:r w:rsidRPr="00456E6D">
        <w:rPr>
          <w:rFonts w:eastAsia="MS Mincho" w:hint="eastAsia"/>
          <w:lang w:val="en-US" w:eastAsia="ja-JP"/>
        </w:rPr>
        <w:t>Z</w:t>
      </w:r>
      <w:r w:rsidRPr="00456E6D">
        <w:rPr>
          <w:rFonts w:eastAsia="MS Mincho"/>
          <w:lang w:val="en-US" w:eastAsia="ja-JP"/>
        </w:rPr>
        <w:t xml:space="preserve"> µs) after the </w:t>
      </w:r>
      <w:r w:rsidRPr="00456E6D">
        <w:rPr>
          <w:rFonts w:eastAsia="MS Mincho" w:hint="eastAsia"/>
          <w:lang w:val="en-US" w:eastAsia="ja-JP"/>
        </w:rPr>
        <w:t xml:space="preserve">end of </w:t>
      </w:r>
      <w:r w:rsidRPr="00456E6D">
        <w:rPr>
          <w:rFonts w:eastAsia="MS Mincho"/>
          <w:lang w:val="en-US" w:eastAsia="ja-JP"/>
        </w:rPr>
        <w:t>acknowledgement</w:t>
      </w:r>
      <w:r w:rsidRPr="00456E6D">
        <w:rPr>
          <w:rFonts w:eastAsia="MS Mincho" w:hint="eastAsia"/>
          <w:lang w:val="en-US" w:eastAsia="ja-JP"/>
        </w:rPr>
        <w:t xml:space="preserve"> reporting</w:t>
      </w:r>
    </w:p>
    <w:p w14:paraId="441F3ACF" w14:textId="77777777" w:rsidR="00525842" w:rsidRPr="00456E6D" w:rsidRDefault="00525842" w:rsidP="005B602D">
      <w:pPr>
        <w:numPr>
          <w:ilvl w:val="1"/>
          <w:numId w:val="9"/>
        </w:numPr>
        <w:spacing w:after="0"/>
        <w:rPr>
          <w:rFonts w:eastAsia="MS Mincho"/>
          <w:lang w:val="en-US" w:eastAsia="ja-JP"/>
        </w:rPr>
      </w:pPr>
      <w:r w:rsidRPr="00456E6D">
        <w:rPr>
          <w:rFonts w:eastAsia="MS Mincho"/>
          <w:lang w:val="en-US" w:eastAsia="ja-JP"/>
        </w:rPr>
        <w:t xml:space="preserve">FFS: </w:t>
      </w:r>
      <w:r w:rsidRPr="00456E6D">
        <w:rPr>
          <w:rFonts w:eastAsia="MS Mincho" w:hint="eastAsia"/>
          <w:lang w:val="en-US" w:eastAsia="ja-JP"/>
        </w:rPr>
        <w:t>Z</w:t>
      </w:r>
      <w:r w:rsidRPr="00456E6D">
        <w:rPr>
          <w:rFonts w:eastAsia="MS Mincho"/>
          <w:lang w:val="en-US" w:eastAsia="ja-JP"/>
        </w:rPr>
        <w:t xml:space="preserve"> in the order of a few tens of or hundreds of micro sec is feasible</w:t>
      </w:r>
    </w:p>
    <w:p w14:paraId="7D1FEAAA" w14:textId="77777777" w:rsidR="00525842" w:rsidRDefault="00525842" w:rsidP="00525842">
      <w:pPr>
        <w:rPr>
          <w:rFonts w:eastAsia="MS Mincho"/>
          <w:b/>
          <w:highlight w:val="green"/>
          <w:u w:val="single"/>
          <w:lang w:val="en-US" w:eastAsia="ja-JP"/>
        </w:rPr>
      </w:pPr>
    </w:p>
    <w:p w14:paraId="4C7A894C" w14:textId="77777777" w:rsidR="00525842" w:rsidRPr="00FC5D7F" w:rsidRDefault="00525842" w:rsidP="00525842">
      <w:pPr>
        <w:rPr>
          <w:rFonts w:eastAsia="MS Mincho"/>
          <w:b/>
          <w:u w:val="single"/>
          <w:lang w:val="en-US" w:eastAsia="ja-JP"/>
        </w:rPr>
      </w:pPr>
      <w:r w:rsidRPr="000D7378">
        <w:rPr>
          <w:rFonts w:eastAsia="MS Mincho" w:hint="eastAsia"/>
          <w:b/>
          <w:highlight w:val="green"/>
          <w:u w:val="single"/>
          <w:lang w:val="en-US" w:eastAsia="ja-JP"/>
        </w:rPr>
        <w:t>Agreements:</w:t>
      </w:r>
    </w:p>
    <w:p w14:paraId="13F20719" w14:textId="77777777" w:rsidR="00525842" w:rsidRPr="00FC5D7F" w:rsidRDefault="00525842" w:rsidP="005B602D">
      <w:pPr>
        <w:numPr>
          <w:ilvl w:val="0"/>
          <w:numId w:val="8"/>
        </w:numPr>
        <w:spacing w:after="0"/>
        <w:rPr>
          <w:rFonts w:eastAsia="MS Mincho"/>
          <w:lang w:val="en-US" w:eastAsia="ja-JP"/>
        </w:rPr>
      </w:pPr>
      <w:r w:rsidRPr="00FC5D7F">
        <w:rPr>
          <w:rFonts w:eastAsia="MS Mincho"/>
          <w:lang w:val="en-US" w:eastAsia="ja-JP"/>
        </w:rPr>
        <w:t>At least the following time domain structures should be studied/evaluated for NR</w:t>
      </w:r>
    </w:p>
    <w:p w14:paraId="4706FF6E" w14:textId="77777777" w:rsidR="00525842" w:rsidRPr="00FC5D7F" w:rsidRDefault="00525842" w:rsidP="005B602D">
      <w:pPr>
        <w:numPr>
          <w:ilvl w:val="1"/>
          <w:numId w:val="8"/>
        </w:numPr>
        <w:spacing w:after="0"/>
        <w:rPr>
          <w:rFonts w:eastAsia="MS Mincho"/>
          <w:lang w:val="en-US" w:eastAsia="ja-JP"/>
        </w:rPr>
      </w:pPr>
      <w:r w:rsidRPr="00FC5D7F">
        <w:rPr>
          <w:rFonts w:eastAsia="MS Mincho"/>
          <w:lang w:val="en-US" w:eastAsia="ja-JP"/>
        </w:rPr>
        <w:t>DL transmission region (containing data assignments and data), guard region, UL transmission region (containing UCI)</w:t>
      </w:r>
    </w:p>
    <w:p w14:paraId="72820563" w14:textId="77777777" w:rsidR="00525842" w:rsidRPr="00FC5D7F" w:rsidRDefault="00525842" w:rsidP="005B602D">
      <w:pPr>
        <w:numPr>
          <w:ilvl w:val="1"/>
          <w:numId w:val="8"/>
        </w:numPr>
        <w:spacing w:after="0"/>
        <w:rPr>
          <w:rFonts w:eastAsia="MS Mincho"/>
          <w:lang w:val="en-US" w:eastAsia="ja-JP"/>
        </w:rPr>
      </w:pPr>
      <w:r w:rsidRPr="00FC5D7F">
        <w:rPr>
          <w:rFonts w:eastAsia="MS Mincho"/>
          <w:lang w:val="en-US" w:eastAsia="ja-JP"/>
        </w:rPr>
        <w:t>DL transmission region (containing data assignments), guard region, UL transmission region (containing data, UCI)</w:t>
      </w:r>
    </w:p>
    <w:p w14:paraId="01158C6C" w14:textId="77777777" w:rsidR="00525842" w:rsidRPr="00FC5D7F" w:rsidRDefault="00525842" w:rsidP="005B602D">
      <w:pPr>
        <w:numPr>
          <w:ilvl w:val="1"/>
          <w:numId w:val="8"/>
        </w:numPr>
        <w:spacing w:after="0"/>
        <w:rPr>
          <w:rFonts w:eastAsia="MS Mincho"/>
          <w:lang w:val="en-US" w:eastAsia="ja-JP"/>
        </w:rPr>
      </w:pPr>
      <w:r w:rsidRPr="00FC5D7F">
        <w:rPr>
          <w:rFonts w:eastAsia="MS Mincho"/>
          <w:lang w:val="en-US" w:eastAsia="ja-JP"/>
        </w:rPr>
        <w:t>Other structures not precluded</w:t>
      </w:r>
    </w:p>
    <w:p w14:paraId="32B8BC9D" w14:textId="77777777" w:rsidR="00525842" w:rsidRPr="00FC5D7F" w:rsidRDefault="00525842" w:rsidP="005B602D">
      <w:pPr>
        <w:numPr>
          <w:ilvl w:val="1"/>
          <w:numId w:val="8"/>
        </w:numPr>
        <w:spacing w:after="0"/>
        <w:rPr>
          <w:rFonts w:eastAsia="MS Mincho"/>
          <w:lang w:val="en-US" w:eastAsia="ja-JP"/>
        </w:rPr>
      </w:pPr>
      <w:r w:rsidRPr="00FC5D7F">
        <w:rPr>
          <w:rFonts w:eastAsia="MS Mincho"/>
          <w:lang w:val="en-US" w:eastAsia="ja-JP"/>
        </w:rPr>
        <w:t>Note: there is no assumption between the relationship of assignments and data in the above</w:t>
      </w:r>
    </w:p>
    <w:p w14:paraId="7428A169" w14:textId="77777777" w:rsidR="00525842" w:rsidRPr="00FC5D7F" w:rsidRDefault="00525842" w:rsidP="005B602D">
      <w:pPr>
        <w:numPr>
          <w:ilvl w:val="1"/>
          <w:numId w:val="8"/>
        </w:numPr>
        <w:spacing w:after="0"/>
        <w:rPr>
          <w:rFonts w:eastAsia="MS Mincho"/>
          <w:lang w:val="en-US" w:eastAsia="ja-JP"/>
        </w:rPr>
      </w:pPr>
      <w:r>
        <w:rPr>
          <w:rFonts w:eastAsia="MS Mincho" w:hint="eastAsia"/>
          <w:lang w:val="en-US" w:eastAsia="ja-JP"/>
        </w:rPr>
        <w:t>FFS</w:t>
      </w:r>
      <w:r w:rsidRPr="00FC5D7F">
        <w:rPr>
          <w:rFonts w:eastAsia="MS Mincho"/>
          <w:lang w:val="en-US" w:eastAsia="ja-JP"/>
        </w:rPr>
        <w:t>: there can be guard region after the uplink transmission region.</w:t>
      </w:r>
    </w:p>
    <w:p w14:paraId="55C51E56" w14:textId="77777777" w:rsidR="00525842" w:rsidRPr="00FC5D7F" w:rsidRDefault="00525842" w:rsidP="005B602D">
      <w:pPr>
        <w:numPr>
          <w:ilvl w:val="0"/>
          <w:numId w:val="8"/>
        </w:numPr>
        <w:spacing w:after="0"/>
        <w:rPr>
          <w:rFonts w:eastAsia="MS Mincho"/>
          <w:lang w:val="en-US" w:eastAsia="ja-JP"/>
        </w:rPr>
      </w:pPr>
      <w:r>
        <w:rPr>
          <w:rFonts w:eastAsia="MS Mincho" w:hint="eastAsia"/>
          <w:lang w:val="en-US" w:eastAsia="ja-JP"/>
        </w:rPr>
        <w:t xml:space="preserve">FFS: </w:t>
      </w:r>
      <w:r w:rsidRPr="00FC5D7F">
        <w:rPr>
          <w:rFonts w:eastAsia="MS Mincho"/>
          <w:lang w:val="en-US" w:eastAsia="ja-JP"/>
        </w:rPr>
        <w:t xml:space="preserve">Study candidate solutions where 1 structure spans at most a time interval of 1 </w:t>
      </w:r>
      <w:proofErr w:type="spellStart"/>
      <w:r w:rsidRPr="00FC5D7F">
        <w:rPr>
          <w:rFonts w:eastAsia="MS Mincho"/>
          <w:lang w:val="en-US" w:eastAsia="ja-JP"/>
        </w:rPr>
        <w:t>ms</w:t>
      </w:r>
      <w:proofErr w:type="spellEnd"/>
    </w:p>
    <w:p w14:paraId="06299BBE" w14:textId="77777777" w:rsidR="00525842" w:rsidRPr="00FC5D7F" w:rsidRDefault="00525842" w:rsidP="005B602D">
      <w:pPr>
        <w:numPr>
          <w:ilvl w:val="0"/>
          <w:numId w:val="8"/>
        </w:numPr>
        <w:spacing w:after="0"/>
        <w:rPr>
          <w:rFonts w:eastAsia="MS Mincho"/>
          <w:lang w:val="en-US" w:eastAsia="ja-JP"/>
        </w:rPr>
      </w:pPr>
      <w:r w:rsidRPr="00FC5D7F">
        <w:rPr>
          <w:rFonts w:eastAsia="MS Mincho"/>
          <w:lang w:val="en-US" w:eastAsia="ja-JP"/>
        </w:rPr>
        <w:t>FFS: Metrics for study/evaluation</w:t>
      </w:r>
    </w:p>
    <w:p w14:paraId="05487AFB" w14:textId="77777777" w:rsidR="00525842" w:rsidRPr="00FC5D7F" w:rsidRDefault="00525842" w:rsidP="005B602D">
      <w:pPr>
        <w:numPr>
          <w:ilvl w:val="0"/>
          <w:numId w:val="8"/>
        </w:numPr>
        <w:spacing w:after="0"/>
        <w:rPr>
          <w:rFonts w:eastAsia="MS Mincho"/>
          <w:lang w:val="en-US" w:eastAsia="ja-JP"/>
        </w:rPr>
      </w:pPr>
      <w:r w:rsidRPr="00FC5D7F">
        <w:rPr>
          <w:rFonts w:eastAsia="MS Mincho"/>
          <w:lang w:val="en-US" w:eastAsia="ja-JP"/>
        </w:rPr>
        <w:t xml:space="preserve">Note: </w:t>
      </w:r>
      <w:r>
        <w:rPr>
          <w:rFonts w:eastAsia="MS Mincho" w:hint="eastAsia"/>
          <w:lang w:val="en-US" w:eastAsia="ja-JP"/>
        </w:rPr>
        <w:t xml:space="preserve">This does not preclude the same structure could span multiple 1 </w:t>
      </w:r>
      <w:proofErr w:type="spellStart"/>
      <w:r>
        <w:rPr>
          <w:rFonts w:eastAsia="MS Mincho" w:hint="eastAsia"/>
          <w:lang w:val="en-US" w:eastAsia="ja-JP"/>
        </w:rPr>
        <w:t>msecs</w:t>
      </w:r>
      <w:proofErr w:type="spellEnd"/>
    </w:p>
    <w:p w14:paraId="142F0566" w14:textId="77777777" w:rsidR="00525842" w:rsidRDefault="00525842" w:rsidP="00525842">
      <w:pPr>
        <w:pStyle w:val="2222"/>
        <w:spacing w:after="120" w:line="288" w:lineRule="auto"/>
        <w:ind w:firstLineChars="0"/>
        <w:rPr>
          <w:rFonts w:cs="Times New Roman"/>
          <w:lang w:val="en-US" w:eastAsia="ko-KR"/>
        </w:rPr>
      </w:pPr>
    </w:p>
    <w:p w14:paraId="01449EC3" w14:textId="77777777" w:rsidR="004B3F51" w:rsidRPr="00660E26" w:rsidRDefault="004B3F51" w:rsidP="004B3F51">
      <w:pPr>
        <w:rPr>
          <w:rFonts w:eastAsia="MS Mincho"/>
          <w:b/>
          <w:u w:val="single"/>
          <w:lang w:eastAsia="ja-JP"/>
        </w:rPr>
      </w:pPr>
      <w:r w:rsidRPr="00DF7AC8">
        <w:rPr>
          <w:rFonts w:eastAsia="MS Mincho" w:hint="eastAsia"/>
          <w:b/>
          <w:highlight w:val="green"/>
          <w:u w:val="single"/>
          <w:lang w:eastAsia="ja-JP"/>
        </w:rPr>
        <w:t>Agreements:</w:t>
      </w:r>
    </w:p>
    <w:p w14:paraId="408B5B9B" w14:textId="77777777" w:rsidR="004B3F51" w:rsidRPr="00DF7AC8" w:rsidRDefault="004B3F51" w:rsidP="004B3F51">
      <w:pPr>
        <w:numPr>
          <w:ilvl w:val="0"/>
          <w:numId w:val="16"/>
        </w:numPr>
        <w:spacing w:after="0"/>
        <w:rPr>
          <w:rFonts w:eastAsia="MS Mincho"/>
          <w:lang w:val="en-US" w:eastAsia="ja-JP"/>
        </w:rPr>
      </w:pPr>
      <w:r w:rsidRPr="00DF7AC8">
        <w:rPr>
          <w:rFonts w:eastAsia="MS Mincho"/>
          <w:lang w:val="en-US" w:eastAsia="ja-JP"/>
        </w:rPr>
        <w:t xml:space="preserve">A </w:t>
      </w:r>
      <w:proofErr w:type="spellStart"/>
      <w:r w:rsidRPr="00DF7AC8">
        <w:rPr>
          <w:rFonts w:eastAsia="MS Mincho"/>
          <w:lang w:val="en-US" w:eastAsia="ja-JP"/>
        </w:rPr>
        <w:t>subframe</w:t>
      </w:r>
      <w:proofErr w:type="spellEnd"/>
      <w:r w:rsidRPr="00DF7AC8">
        <w:rPr>
          <w:rFonts w:eastAsia="MS Mincho"/>
          <w:lang w:val="en-US" w:eastAsia="ja-JP"/>
        </w:rPr>
        <w:t xml:space="preserve"> duration is defined by </w:t>
      </w:r>
      <w:r w:rsidRPr="00DF7AC8">
        <w:rPr>
          <w:rFonts w:eastAsia="MS Mincho" w:hint="eastAsia"/>
          <w:lang w:val="en-US" w:eastAsia="ja-JP"/>
        </w:rPr>
        <w:t xml:space="preserve">the duration of </w:t>
      </w:r>
      <w:r w:rsidRPr="00DF7AC8">
        <w:rPr>
          <w:rFonts w:eastAsia="MS Mincho"/>
          <w:i/>
          <w:iCs/>
          <w:lang w:val="en-US" w:eastAsia="ja-JP"/>
        </w:rPr>
        <w:t>x</w:t>
      </w:r>
      <w:r w:rsidRPr="00DF7AC8">
        <w:rPr>
          <w:rFonts w:eastAsia="MS Mincho"/>
          <w:lang w:val="en-US" w:eastAsia="ja-JP"/>
        </w:rPr>
        <w:t xml:space="preserve"> OFDM symbols given </w:t>
      </w:r>
      <w:r w:rsidRPr="00DF7AC8">
        <w:rPr>
          <w:rFonts w:eastAsia="MS Mincho" w:hint="eastAsia"/>
          <w:lang w:val="en-US" w:eastAsia="ja-JP"/>
        </w:rPr>
        <w:t xml:space="preserve">a reference numerology </w:t>
      </w:r>
    </w:p>
    <w:p w14:paraId="3D462F10" w14:textId="77777777" w:rsidR="004B3F51" w:rsidRPr="00DF7AC8" w:rsidRDefault="004B3F51" w:rsidP="004B3F51">
      <w:pPr>
        <w:numPr>
          <w:ilvl w:val="1"/>
          <w:numId w:val="16"/>
        </w:numPr>
        <w:spacing w:after="0"/>
        <w:rPr>
          <w:rFonts w:eastAsia="MS Mincho"/>
          <w:lang w:val="en-US" w:eastAsia="ja-JP"/>
        </w:rPr>
      </w:pPr>
      <w:r w:rsidRPr="00DF7AC8">
        <w:rPr>
          <w:rFonts w:eastAsia="MS Mincho" w:hint="eastAsia"/>
          <w:lang w:val="en-US" w:eastAsia="ja-JP"/>
        </w:rPr>
        <w:t xml:space="preserve">With the same CP overhead, a single value of </w:t>
      </w:r>
      <w:r w:rsidRPr="00DF7AC8">
        <w:rPr>
          <w:rFonts w:eastAsia="MS Mincho" w:hint="eastAsia"/>
          <w:i/>
          <w:lang w:val="en-US" w:eastAsia="ja-JP"/>
        </w:rPr>
        <w:t>x</w:t>
      </w:r>
      <w:r w:rsidRPr="00DF7AC8">
        <w:rPr>
          <w:rFonts w:eastAsia="MS Mincho" w:hint="eastAsia"/>
          <w:lang w:val="en-US" w:eastAsia="ja-JP"/>
        </w:rPr>
        <w:t xml:space="preserve"> is specified irrespective of the </w:t>
      </w:r>
      <w:r w:rsidRPr="00DF7AC8">
        <w:rPr>
          <w:rFonts w:eastAsia="MS Mincho"/>
          <w:lang w:val="en-US" w:eastAsia="ja-JP"/>
        </w:rPr>
        <w:t>subcarrier</w:t>
      </w:r>
      <w:r w:rsidRPr="00DF7AC8">
        <w:rPr>
          <w:rFonts w:eastAsia="MS Mincho" w:hint="eastAsia"/>
          <w:lang w:val="en-US" w:eastAsia="ja-JP"/>
        </w:rPr>
        <w:t xml:space="preserve"> spacing value chosen for the reference numerology</w:t>
      </w:r>
    </w:p>
    <w:p w14:paraId="48885161" w14:textId="77777777" w:rsidR="004B3F51" w:rsidRPr="00DF7AC8" w:rsidRDefault="004B3F51" w:rsidP="004B3F51">
      <w:pPr>
        <w:numPr>
          <w:ilvl w:val="1"/>
          <w:numId w:val="16"/>
        </w:numPr>
        <w:spacing w:after="0"/>
        <w:rPr>
          <w:rFonts w:eastAsia="MS Mincho"/>
          <w:lang w:val="en-US" w:eastAsia="ja-JP"/>
        </w:rPr>
      </w:pPr>
      <w:r w:rsidRPr="00DF7AC8">
        <w:rPr>
          <w:rFonts w:eastAsia="MS Mincho"/>
          <w:lang w:val="en-US" w:eastAsia="ja-JP"/>
        </w:rPr>
        <w:t xml:space="preserve">This does not preclude multiple </w:t>
      </w:r>
      <w:r w:rsidRPr="00DF7AC8">
        <w:rPr>
          <w:rFonts w:eastAsia="MS Mincho" w:hint="eastAsia"/>
          <w:lang w:val="en-US" w:eastAsia="ja-JP"/>
        </w:rPr>
        <w:t xml:space="preserve">data transmission </w:t>
      </w:r>
      <w:r w:rsidRPr="00DF7AC8">
        <w:rPr>
          <w:rFonts w:eastAsia="MS Mincho"/>
          <w:lang w:val="en-US" w:eastAsia="ja-JP"/>
        </w:rPr>
        <w:t xml:space="preserve">opportunities </w:t>
      </w:r>
      <w:r w:rsidRPr="00DF7AC8">
        <w:rPr>
          <w:rFonts w:eastAsia="MS Mincho" w:hint="eastAsia"/>
          <w:lang w:val="en-US" w:eastAsia="ja-JP"/>
        </w:rPr>
        <w:t xml:space="preserve">in time </w:t>
      </w:r>
      <w:r w:rsidRPr="00DF7AC8">
        <w:rPr>
          <w:rFonts w:eastAsia="MS Mincho"/>
          <w:lang w:val="en-US" w:eastAsia="ja-JP"/>
        </w:rPr>
        <w:t xml:space="preserve">within a </w:t>
      </w:r>
      <w:proofErr w:type="spellStart"/>
      <w:r w:rsidRPr="00DF7AC8">
        <w:rPr>
          <w:rFonts w:eastAsia="MS Mincho"/>
          <w:lang w:val="en-US" w:eastAsia="ja-JP"/>
        </w:rPr>
        <w:t>subframe</w:t>
      </w:r>
      <w:proofErr w:type="spellEnd"/>
      <w:r w:rsidRPr="00DF7AC8">
        <w:rPr>
          <w:rFonts w:eastAsia="MS Mincho"/>
          <w:lang w:val="en-US" w:eastAsia="ja-JP"/>
        </w:rPr>
        <w:t xml:space="preserve"> duration</w:t>
      </w:r>
    </w:p>
    <w:p w14:paraId="30A6C48A" w14:textId="77777777" w:rsidR="004B3F51" w:rsidRPr="00DF7AC8" w:rsidRDefault="004B3F51" w:rsidP="004B3F51">
      <w:pPr>
        <w:numPr>
          <w:ilvl w:val="1"/>
          <w:numId w:val="16"/>
        </w:numPr>
        <w:spacing w:after="0"/>
        <w:rPr>
          <w:rFonts w:eastAsia="MS Mincho"/>
          <w:lang w:val="en-US" w:eastAsia="ja-JP"/>
        </w:rPr>
      </w:pPr>
      <w:r w:rsidRPr="00DF7AC8">
        <w:rPr>
          <w:rFonts w:eastAsia="MS Mincho" w:hint="eastAsia"/>
          <w:lang w:val="en-US" w:eastAsia="ja-JP"/>
        </w:rPr>
        <w:t xml:space="preserve">This does not preclude multiple control transmission </w:t>
      </w:r>
      <w:r w:rsidRPr="00DF7AC8">
        <w:rPr>
          <w:rFonts w:eastAsia="MS Mincho"/>
          <w:lang w:val="en-US" w:eastAsia="ja-JP"/>
        </w:rPr>
        <w:t>opportunities</w:t>
      </w:r>
      <w:r w:rsidRPr="00DF7AC8">
        <w:rPr>
          <w:rFonts w:eastAsia="MS Mincho" w:hint="eastAsia"/>
          <w:lang w:val="en-US" w:eastAsia="ja-JP"/>
        </w:rPr>
        <w:t xml:space="preserve"> in time for both DL and UL within the </w:t>
      </w:r>
      <w:proofErr w:type="spellStart"/>
      <w:r w:rsidRPr="00DF7AC8">
        <w:rPr>
          <w:rFonts w:eastAsia="MS Mincho" w:hint="eastAsia"/>
          <w:lang w:val="en-US" w:eastAsia="ja-JP"/>
        </w:rPr>
        <w:t>subframe</w:t>
      </w:r>
      <w:proofErr w:type="spellEnd"/>
      <w:r w:rsidRPr="00DF7AC8">
        <w:rPr>
          <w:rFonts w:eastAsia="MS Mincho" w:hint="eastAsia"/>
          <w:lang w:val="en-US" w:eastAsia="ja-JP"/>
        </w:rPr>
        <w:t xml:space="preserve"> duration</w:t>
      </w:r>
    </w:p>
    <w:p w14:paraId="08CEB4DB" w14:textId="77777777" w:rsidR="004B3F51" w:rsidRPr="00DF7AC8" w:rsidRDefault="004B3F51" w:rsidP="004B3F51">
      <w:pPr>
        <w:numPr>
          <w:ilvl w:val="1"/>
          <w:numId w:val="16"/>
        </w:numPr>
        <w:spacing w:after="0"/>
        <w:rPr>
          <w:rFonts w:eastAsia="MS Mincho"/>
          <w:lang w:val="en-US" w:eastAsia="ja-JP"/>
        </w:rPr>
      </w:pPr>
      <w:r w:rsidRPr="00DF7AC8">
        <w:rPr>
          <w:rFonts w:eastAsia="MS Mincho"/>
          <w:lang w:val="en-US" w:eastAsia="ja-JP"/>
        </w:rPr>
        <w:t xml:space="preserve">This does not preclude one </w:t>
      </w:r>
      <w:r w:rsidRPr="00DF7AC8">
        <w:rPr>
          <w:rFonts w:eastAsia="MS Mincho" w:hint="eastAsia"/>
          <w:lang w:val="en-US" w:eastAsia="ja-JP"/>
        </w:rPr>
        <w:t>data transmission to span</w:t>
      </w:r>
      <w:r w:rsidRPr="00DF7AC8">
        <w:rPr>
          <w:rFonts w:eastAsia="MS Mincho"/>
          <w:lang w:val="en-US" w:eastAsia="ja-JP"/>
        </w:rPr>
        <w:t xml:space="preserve"> over multiple </w:t>
      </w:r>
      <w:proofErr w:type="spellStart"/>
      <w:r w:rsidRPr="00DF7AC8">
        <w:rPr>
          <w:rFonts w:eastAsia="MS Mincho"/>
          <w:lang w:val="en-US" w:eastAsia="ja-JP"/>
        </w:rPr>
        <w:t>subframe</w:t>
      </w:r>
      <w:proofErr w:type="spellEnd"/>
      <w:r w:rsidRPr="00DF7AC8">
        <w:rPr>
          <w:rFonts w:eastAsia="MS Mincho"/>
          <w:lang w:val="en-US" w:eastAsia="ja-JP"/>
        </w:rPr>
        <w:t xml:space="preserve"> durations</w:t>
      </w:r>
    </w:p>
    <w:p w14:paraId="7CFCFD69" w14:textId="77777777" w:rsidR="004B3F51" w:rsidRPr="00DF7AC8" w:rsidRDefault="004B3F51" w:rsidP="004B3F51">
      <w:pPr>
        <w:numPr>
          <w:ilvl w:val="0"/>
          <w:numId w:val="16"/>
        </w:numPr>
        <w:spacing w:after="0"/>
        <w:rPr>
          <w:rFonts w:eastAsia="MS Mincho"/>
          <w:lang w:val="en-US" w:eastAsia="ja-JP"/>
        </w:rPr>
      </w:pPr>
      <w:r w:rsidRPr="00DF7AC8">
        <w:rPr>
          <w:rFonts w:eastAsia="MS Mincho"/>
          <w:lang w:val="en-US" w:eastAsia="ja-JP"/>
        </w:rPr>
        <w:t xml:space="preserve">A UE </w:t>
      </w:r>
      <w:r w:rsidRPr="00DF7AC8">
        <w:rPr>
          <w:rFonts w:eastAsia="MS Mincho" w:hint="eastAsia"/>
          <w:lang w:val="en-US" w:eastAsia="ja-JP"/>
        </w:rPr>
        <w:t>ha</w:t>
      </w:r>
      <w:r w:rsidRPr="00DF7AC8">
        <w:rPr>
          <w:rFonts w:eastAsia="MS Mincho"/>
          <w:lang w:val="en-US" w:eastAsia="ja-JP"/>
        </w:rPr>
        <w:t xml:space="preserve">s one reference numerology in a given NR carrier which defines </w:t>
      </w:r>
      <w:proofErr w:type="spellStart"/>
      <w:r w:rsidRPr="00DF7AC8">
        <w:rPr>
          <w:rFonts w:eastAsia="MS Mincho"/>
          <w:lang w:val="en-US" w:eastAsia="ja-JP"/>
        </w:rPr>
        <w:t>subframe</w:t>
      </w:r>
      <w:proofErr w:type="spellEnd"/>
      <w:r w:rsidRPr="00DF7AC8">
        <w:rPr>
          <w:rFonts w:eastAsia="MS Mincho"/>
          <w:lang w:val="en-US" w:eastAsia="ja-JP"/>
        </w:rPr>
        <w:t xml:space="preserve"> duration</w:t>
      </w:r>
      <w:r w:rsidRPr="00DF7AC8">
        <w:rPr>
          <w:rFonts w:eastAsia="MS Mincho" w:hint="eastAsia"/>
          <w:lang w:val="en-US" w:eastAsia="ja-JP"/>
        </w:rPr>
        <w:t xml:space="preserve"> for the given NR carrier</w:t>
      </w:r>
    </w:p>
    <w:p w14:paraId="1092ACC5" w14:textId="77777777" w:rsidR="004B3F51" w:rsidRPr="00DF7AC8" w:rsidRDefault="004B3F51" w:rsidP="004B3F51">
      <w:pPr>
        <w:numPr>
          <w:ilvl w:val="1"/>
          <w:numId w:val="16"/>
        </w:numPr>
        <w:spacing w:after="0"/>
        <w:rPr>
          <w:rFonts w:eastAsia="MS Mincho"/>
          <w:lang w:val="en-US" w:eastAsia="ja-JP"/>
        </w:rPr>
      </w:pPr>
      <w:r w:rsidRPr="00DF7AC8">
        <w:rPr>
          <w:rFonts w:eastAsia="MS Mincho" w:hint="eastAsia"/>
          <w:lang w:val="en-US" w:eastAsia="ja-JP"/>
        </w:rPr>
        <w:lastRenderedPageBreak/>
        <w:t>FFS: In a given NR carrier, whether different UEs may have different reference numerologies or may not</w:t>
      </w:r>
    </w:p>
    <w:p w14:paraId="65FAAC59" w14:textId="77777777" w:rsidR="004B3F51" w:rsidRPr="00660E26" w:rsidRDefault="004B3F51" w:rsidP="004B3F51">
      <w:pPr>
        <w:numPr>
          <w:ilvl w:val="0"/>
          <w:numId w:val="16"/>
        </w:numPr>
        <w:spacing w:after="0"/>
        <w:rPr>
          <w:rFonts w:eastAsia="MS Mincho"/>
          <w:lang w:val="en-US" w:eastAsia="ja-JP"/>
        </w:rPr>
      </w:pPr>
      <w:r w:rsidRPr="00DF7AC8">
        <w:rPr>
          <w:rFonts w:eastAsia="MS Mincho"/>
          <w:lang w:val="en-US" w:eastAsia="ja-JP"/>
        </w:rPr>
        <w:t xml:space="preserve">Specification supports multiplexing numerologies in TDM and/or FDM within/across (a) </w:t>
      </w:r>
      <w:proofErr w:type="spellStart"/>
      <w:r w:rsidRPr="00DF7AC8">
        <w:rPr>
          <w:rFonts w:eastAsia="MS Mincho"/>
          <w:lang w:val="en-US" w:eastAsia="ja-JP"/>
        </w:rPr>
        <w:t>subframe</w:t>
      </w:r>
      <w:proofErr w:type="spellEnd"/>
      <w:r w:rsidRPr="00DF7AC8">
        <w:rPr>
          <w:rFonts w:eastAsia="MS Mincho"/>
          <w:lang w:val="en-US" w:eastAsia="ja-JP"/>
        </w:rPr>
        <w:t xml:space="preserve"> duration(s)</w:t>
      </w:r>
      <w:r w:rsidRPr="00DF7AC8">
        <w:rPr>
          <w:rFonts w:eastAsia="MS Mincho" w:hint="eastAsia"/>
          <w:lang w:val="en-US" w:eastAsia="ja-JP"/>
        </w:rPr>
        <w:t xml:space="preserve"> from a UE perspective</w:t>
      </w:r>
    </w:p>
    <w:p w14:paraId="76C1BB8A" w14:textId="77777777" w:rsidR="004B3F51" w:rsidRPr="00AE0765" w:rsidRDefault="004B3F51" w:rsidP="004B3F51">
      <w:pPr>
        <w:rPr>
          <w:rFonts w:eastAsia="MS Mincho"/>
          <w:b/>
          <w:highlight w:val="green"/>
          <w:u w:val="single"/>
          <w:lang w:val="en-US" w:eastAsia="ja-JP"/>
        </w:rPr>
      </w:pPr>
    </w:p>
    <w:p w14:paraId="38F62993" w14:textId="77777777" w:rsidR="004B3F51" w:rsidRPr="006A7310" w:rsidRDefault="004B3F51" w:rsidP="004B3F51">
      <w:pPr>
        <w:rPr>
          <w:rFonts w:eastAsia="MS Mincho"/>
          <w:b/>
          <w:u w:val="single"/>
          <w:lang w:eastAsia="ja-JP"/>
        </w:rPr>
      </w:pPr>
      <w:r w:rsidRPr="0055742F">
        <w:rPr>
          <w:rFonts w:eastAsia="MS Mincho" w:hint="eastAsia"/>
          <w:b/>
          <w:highlight w:val="green"/>
          <w:u w:val="single"/>
          <w:lang w:eastAsia="ja-JP"/>
        </w:rPr>
        <w:t>Agreements:</w:t>
      </w:r>
    </w:p>
    <w:p w14:paraId="56A5B05C" w14:textId="77777777" w:rsidR="004B3F51" w:rsidRPr="006A7310" w:rsidRDefault="004B3F51" w:rsidP="004B3F51">
      <w:pPr>
        <w:numPr>
          <w:ilvl w:val="0"/>
          <w:numId w:val="15"/>
        </w:numPr>
        <w:spacing w:after="0"/>
        <w:rPr>
          <w:rFonts w:eastAsia="MS Mincho"/>
          <w:lang w:val="en-US" w:eastAsia="ja-JP"/>
        </w:rPr>
      </w:pPr>
      <w:r w:rsidRPr="006A7310">
        <w:rPr>
          <w:rFonts w:eastAsia="MS Mincho"/>
          <w:lang w:val="en-US" w:eastAsia="ja-JP"/>
        </w:rPr>
        <w:t xml:space="preserve">The following is supported for NR </w:t>
      </w:r>
    </w:p>
    <w:p w14:paraId="2D6BAFF6" w14:textId="77777777" w:rsidR="004B3F51" w:rsidRPr="00C70623" w:rsidRDefault="004B3F51" w:rsidP="004B3F51">
      <w:pPr>
        <w:numPr>
          <w:ilvl w:val="1"/>
          <w:numId w:val="15"/>
        </w:numPr>
        <w:spacing w:after="0"/>
        <w:rPr>
          <w:rFonts w:eastAsia="MS Mincho"/>
          <w:lang w:val="en-US" w:eastAsia="ja-JP"/>
        </w:rPr>
      </w:pPr>
      <w:r>
        <w:rPr>
          <w:rFonts w:eastAsia="MS Mincho" w:hint="eastAsia"/>
          <w:lang w:val="en-US" w:eastAsia="ja-JP"/>
        </w:rPr>
        <w:t xml:space="preserve">From UE perspective, </w:t>
      </w:r>
      <w:r w:rsidRPr="006A7310">
        <w:rPr>
          <w:rFonts w:eastAsia="MS Mincho"/>
          <w:lang w:val="en-US" w:eastAsia="ja-JP"/>
        </w:rPr>
        <w:t xml:space="preserve">HARQ ACK/NACK feedback for multiple DL transmissions </w:t>
      </w:r>
      <w:r>
        <w:rPr>
          <w:rFonts w:eastAsia="MS Mincho" w:hint="eastAsia"/>
          <w:lang w:val="en-US" w:eastAsia="ja-JP"/>
        </w:rPr>
        <w:t xml:space="preserve">in time </w:t>
      </w:r>
      <w:r w:rsidRPr="006A7310">
        <w:rPr>
          <w:rFonts w:eastAsia="MS Mincho"/>
          <w:lang w:val="en-US" w:eastAsia="ja-JP"/>
        </w:rPr>
        <w:t>can be transmitted in one UL data/control region is supported</w:t>
      </w:r>
    </w:p>
    <w:p w14:paraId="174A317C" w14:textId="77777777" w:rsidR="004B3F51" w:rsidRPr="006A7310" w:rsidRDefault="004B3F51" w:rsidP="004B3F51">
      <w:pPr>
        <w:numPr>
          <w:ilvl w:val="1"/>
          <w:numId w:val="15"/>
        </w:numPr>
        <w:spacing w:after="0"/>
        <w:rPr>
          <w:rFonts w:eastAsia="MS Mincho"/>
          <w:lang w:val="en-US" w:eastAsia="ja-JP"/>
        </w:rPr>
      </w:pPr>
      <w:r>
        <w:rPr>
          <w:rFonts w:eastAsia="MS Mincho" w:hint="eastAsia"/>
          <w:lang w:val="en-US" w:eastAsia="ja-JP"/>
        </w:rPr>
        <w:t>Some or all of the</w:t>
      </w:r>
      <w:r w:rsidRPr="006A7310">
        <w:rPr>
          <w:rFonts w:eastAsia="MS Mincho"/>
          <w:lang w:val="en-US" w:eastAsia="ja-JP"/>
        </w:rPr>
        <w:t xml:space="preserve"> fo</w:t>
      </w:r>
      <w:r>
        <w:rPr>
          <w:rFonts w:eastAsia="MS Mincho"/>
          <w:lang w:val="en-US" w:eastAsia="ja-JP"/>
        </w:rPr>
        <w:t xml:space="preserve">llowing timing relationships </w:t>
      </w:r>
      <w:r>
        <w:rPr>
          <w:rFonts w:eastAsia="MS Mincho" w:hint="eastAsia"/>
          <w:lang w:val="en-US" w:eastAsia="ja-JP"/>
        </w:rPr>
        <w:t>can be</w:t>
      </w:r>
      <w:r w:rsidRPr="006A7310">
        <w:rPr>
          <w:rFonts w:eastAsia="MS Mincho"/>
          <w:lang w:val="en-US" w:eastAsia="ja-JP"/>
        </w:rPr>
        <w:t xml:space="preserve"> indicated to a UE dynamically </w:t>
      </w:r>
      <w:r>
        <w:rPr>
          <w:rFonts w:eastAsia="MS Mincho"/>
          <w:lang w:val="en-US" w:eastAsia="ja-JP"/>
        </w:rPr>
        <w:t xml:space="preserve">by the </w:t>
      </w:r>
      <w:r>
        <w:rPr>
          <w:rFonts w:eastAsia="MS Mincho" w:hint="eastAsia"/>
          <w:lang w:val="en-US" w:eastAsia="ja-JP"/>
        </w:rPr>
        <w:t>L1 DL signaling</w:t>
      </w:r>
      <w:r w:rsidRPr="006A7310">
        <w:rPr>
          <w:rFonts w:eastAsia="MS Mincho"/>
          <w:lang w:val="en-US" w:eastAsia="ja-JP"/>
        </w:rPr>
        <w:t xml:space="preserve"> (FFS: explicit or implicit)</w:t>
      </w:r>
    </w:p>
    <w:p w14:paraId="14590F9B"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val="en-US" w:eastAsia="ja-JP"/>
        </w:rPr>
        <w:t xml:space="preserve">Timing relationship </w:t>
      </w:r>
      <w:r w:rsidRPr="006A7310">
        <w:rPr>
          <w:rFonts w:eastAsia="MS Mincho"/>
          <w:lang w:eastAsia="ja-JP"/>
        </w:rPr>
        <w:t>between DL data reception and corresponding acknowledgement</w:t>
      </w:r>
    </w:p>
    <w:p w14:paraId="37B87192"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val="en-US" w:eastAsia="ja-JP"/>
        </w:rPr>
        <w:t xml:space="preserve">Timing relationship </w:t>
      </w:r>
      <w:r w:rsidRPr="006A7310">
        <w:rPr>
          <w:rFonts w:eastAsia="MS Mincho"/>
          <w:lang w:eastAsia="ja-JP"/>
        </w:rPr>
        <w:t>between UL assignment and corresponding UL data transmission</w:t>
      </w:r>
    </w:p>
    <w:p w14:paraId="39E9B3B9"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eastAsia="ja-JP"/>
        </w:rPr>
        <w:t xml:space="preserve">Note: Default value, if any, for each </w:t>
      </w:r>
      <w:r w:rsidRPr="006A7310">
        <w:rPr>
          <w:rFonts w:eastAsia="MS Mincho"/>
          <w:lang w:val="en-US" w:eastAsia="ja-JP"/>
        </w:rPr>
        <w:t xml:space="preserve">timing relationship </w:t>
      </w:r>
      <w:r w:rsidRPr="006A7310">
        <w:rPr>
          <w:rFonts w:eastAsia="MS Mincho"/>
          <w:lang w:eastAsia="ja-JP"/>
        </w:rPr>
        <w:t>is FFS (agreement from RAN1 #85)</w:t>
      </w:r>
    </w:p>
    <w:p w14:paraId="55A09733" w14:textId="77777777" w:rsidR="004B3F51" w:rsidRPr="002938A2" w:rsidRDefault="004B3F51" w:rsidP="004B3F51">
      <w:pPr>
        <w:numPr>
          <w:ilvl w:val="2"/>
          <w:numId w:val="15"/>
        </w:numPr>
        <w:spacing w:after="0"/>
        <w:rPr>
          <w:rFonts w:eastAsia="MS Mincho"/>
          <w:lang w:val="en-US" w:eastAsia="ja-JP"/>
        </w:rPr>
      </w:pPr>
      <w:r w:rsidRPr="006A7310">
        <w:rPr>
          <w:rFonts w:eastAsia="MS Mincho"/>
          <w:lang w:eastAsia="ja-JP"/>
        </w:rPr>
        <w:t xml:space="preserve">Note: Potential values for each </w:t>
      </w:r>
      <w:r w:rsidRPr="006A7310">
        <w:rPr>
          <w:rFonts w:eastAsia="MS Mincho"/>
          <w:lang w:val="en-US" w:eastAsia="ja-JP"/>
        </w:rPr>
        <w:t xml:space="preserve">timing relationship has to be studied </w:t>
      </w:r>
      <w:r w:rsidRPr="006A7310">
        <w:rPr>
          <w:rFonts w:eastAsia="MS Mincho"/>
          <w:lang w:eastAsia="ja-JP"/>
        </w:rPr>
        <w:t>further considering e.g., UE processing capability, gap overhead, UL coverage, and etc. (agreement from RAN1 #85)</w:t>
      </w:r>
    </w:p>
    <w:p w14:paraId="0CD554F3" w14:textId="77777777" w:rsidR="004B3F51" w:rsidRPr="002938A2" w:rsidRDefault="004B3F51" w:rsidP="004B3F51">
      <w:pPr>
        <w:numPr>
          <w:ilvl w:val="2"/>
          <w:numId w:val="15"/>
        </w:numPr>
        <w:spacing w:after="0"/>
        <w:rPr>
          <w:rFonts w:eastAsia="MS Mincho"/>
          <w:lang w:val="en-US" w:eastAsia="ja-JP"/>
        </w:rPr>
      </w:pPr>
      <w:r>
        <w:rPr>
          <w:rFonts w:eastAsia="MS Mincho" w:hint="eastAsia"/>
          <w:lang w:eastAsia="ja-JP"/>
        </w:rPr>
        <w:t>Note: Other means of indicating the timing relationship are not precluded</w:t>
      </w:r>
    </w:p>
    <w:p w14:paraId="6F28A473" w14:textId="77777777" w:rsidR="004B3F51" w:rsidRPr="004B7010" w:rsidRDefault="004B3F51" w:rsidP="004B3F51">
      <w:pPr>
        <w:numPr>
          <w:ilvl w:val="1"/>
          <w:numId w:val="15"/>
        </w:numPr>
        <w:spacing w:after="0"/>
        <w:rPr>
          <w:rFonts w:eastAsia="MS Mincho"/>
          <w:lang w:val="en-US" w:eastAsia="ja-JP"/>
        </w:rPr>
      </w:pPr>
      <w:r>
        <w:rPr>
          <w:rFonts w:eastAsia="MS Mincho" w:hint="eastAsia"/>
          <w:lang w:val="en-US" w:eastAsia="ja-JP"/>
        </w:rPr>
        <w:t>Some or all of the</w:t>
      </w:r>
      <w:r w:rsidRPr="006A7310">
        <w:rPr>
          <w:rFonts w:eastAsia="MS Mincho"/>
          <w:lang w:val="en-US" w:eastAsia="ja-JP"/>
        </w:rPr>
        <w:t xml:space="preserve"> fo</w:t>
      </w:r>
      <w:r>
        <w:rPr>
          <w:rFonts w:eastAsia="MS Mincho"/>
          <w:lang w:val="en-US" w:eastAsia="ja-JP"/>
        </w:rPr>
        <w:t xml:space="preserve">llowing timing relationships </w:t>
      </w:r>
      <w:r>
        <w:rPr>
          <w:rFonts w:eastAsia="MS Mincho" w:hint="eastAsia"/>
          <w:lang w:val="en-US" w:eastAsia="ja-JP"/>
        </w:rPr>
        <w:t>can be</w:t>
      </w:r>
      <w:r w:rsidRPr="006A7310">
        <w:rPr>
          <w:rFonts w:eastAsia="MS Mincho"/>
          <w:lang w:val="en-US" w:eastAsia="ja-JP"/>
        </w:rPr>
        <w:t xml:space="preserve"> indicated to a UE</w:t>
      </w:r>
      <w:r>
        <w:rPr>
          <w:rFonts w:eastAsia="MS Mincho" w:hint="eastAsia"/>
          <w:lang w:val="en-US" w:eastAsia="ja-JP"/>
        </w:rPr>
        <w:t xml:space="preserve"> semi-statically (</w:t>
      </w:r>
      <w:r>
        <w:rPr>
          <w:rFonts w:eastAsia="MS Mincho"/>
          <w:lang w:val="en-US" w:eastAsia="ja-JP"/>
        </w:rPr>
        <w:t>FFS: explicit or implicit</w:t>
      </w:r>
      <w:r>
        <w:rPr>
          <w:rFonts w:eastAsia="MS Mincho" w:hint="eastAsia"/>
          <w:lang w:val="en-US" w:eastAsia="ja-JP"/>
        </w:rPr>
        <w:t>)</w:t>
      </w:r>
    </w:p>
    <w:p w14:paraId="0539B622"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val="en-US" w:eastAsia="ja-JP"/>
        </w:rPr>
        <w:t xml:space="preserve">Timing relationship </w:t>
      </w:r>
      <w:r w:rsidRPr="006A7310">
        <w:rPr>
          <w:rFonts w:eastAsia="MS Mincho"/>
          <w:lang w:eastAsia="ja-JP"/>
        </w:rPr>
        <w:t>between DL data reception and corresponding acknowledgement</w:t>
      </w:r>
    </w:p>
    <w:p w14:paraId="120CEEA0"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val="en-US" w:eastAsia="ja-JP"/>
        </w:rPr>
        <w:t xml:space="preserve">Timing relationship </w:t>
      </w:r>
      <w:r w:rsidRPr="006A7310">
        <w:rPr>
          <w:rFonts w:eastAsia="MS Mincho"/>
          <w:lang w:eastAsia="ja-JP"/>
        </w:rPr>
        <w:t>between UL assignment and corresponding UL data transmission</w:t>
      </w:r>
    </w:p>
    <w:p w14:paraId="152B336A" w14:textId="77777777" w:rsidR="004B3F51" w:rsidRPr="006A7310" w:rsidRDefault="004B3F51" w:rsidP="004B3F51">
      <w:pPr>
        <w:numPr>
          <w:ilvl w:val="2"/>
          <w:numId w:val="15"/>
        </w:numPr>
        <w:spacing w:after="0"/>
        <w:rPr>
          <w:rFonts w:eastAsia="MS Mincho"/>
          <w:lang w:val="en-US" w:eastAsia="ja-JP"/>
        </w:rPr>
      </w:pPr>
      <w:r w:rsidRPr="006A7310">
        <w:rPr>
          <w:rFonts w:eastAsia="MS Mincho"/>
          <w:lang w:eastAsia="ja-JP"/>
        </w:rPr>
        <w:t xml:space="preserve">Note: Default value, if any, for each </w:t>
      </w:r>
      <w:r w:rsidRPr="006A7310">
        <w:rPr>
          <w:rFonts w:eastAsia="MS Mincho"/>
          <w:lang w:val="en-US" w:eastAsia="ja-JP"/>
        </w:rPr>
        <w:t xml:space="preserve">timing relationship </w:t>
      </w:r>
      <w:r w:rsidRPr="006A7310">
        <w:rPr>
          <w:rFonts w:eastAsia="MS Mincho"/>
          <w:lang w:eastAsia="ja-JP"/>
        </w:rPr>
        <w:t>is FFS (agreement from RAN1 #85)</w:t>
      </w:r>
    </w:p>
    <w:p w14:paraId="35602155" w14:textId="77777777" w:rsidR="004B3F51" w:rsidRPr="002938A2" w:rsidRDefault="004B3F51" w:rsidP="004B3F51">
      <w:pPr>
        <w:numPr>
          <w:ilvl w:val="2"/>
          <w:numId w:val="15"/>
        </w:numPr>
        <w:spacing w:after="0"/>
        <w:rPr>
          <w:rFonts w:eastAsia="MS Mincho"/>
          <w:lang w:val="en-US" w:eastAsia="ja-JP"/>
        </w:rPr>
      </w:pPr>
      <w:r w:rsidRPr="006A7310">
        <w:rPr>
          <w:rFonts w:eastAsia="MS Mincho"/>
          <w:lang w:eastAsia="ja-JP"/>
        </w:rPr>
        <w:t xml:space="preserve">Note: Potential values for each </w:t>
      </w:r>
      <w:r w:rsidRPr="006A7310">
        <w:rPr>
          <w:rFonts w:eastAsia="MS Mincho"/>
          <w:lang w:val="en-US" w:eastAsia="ja-JP"/>
        </w:rPr>
        <w:t xml:space="preserve">timing relationship has to be studied </w:t>
      </w:r>
      <w:r w:rsidRPr="006A7310">
        <w:rPr>
          <w:rFonts w:eastAsia="MS Mincho"/>
          <w:lang w:eastAsia="ja-JP"/>
        </w:rPr>
        <w:t>further considering e.g., UE processing capability, gap overhead, UL coverage, and etc. (agreement from RAN1 #85)</w:t>
      </w:r>
    </w:p>
    <w:p w14:paraId="43EB79B8" w14:textId="77777777" w:rsidR="004B3F51" w:rsidRPr="002938A2" w:rsidRDefault="004B3F51" w:rsidP="004B3F51">
      <w:pPr>
        <w:numPr>
          <w:ilvl w:val="2"/>
          <w:numId w:val="15"/>
        </w:numPr>
        <w:spacing w:after="0"/>
        <w:rPr>
          <w:rFonts w:eastAsia="MS Mincho"/>
          <w:lang w:val="en-US" w:eastAsia="ja-JP"/>
        </w:rPr>
      </w:pPr>
      <w:r>
        <w:rPr>
          <w:rFonts w:eastAsia="MS Mincho" w:hint="eastAsia"/>
          <w:lang w:eastAsia="ja-JP"/>
        </w:rPr>
        <w:t>Note: Other means of indicating the timing relationship are not precluded</w:t>
      </w:r>
    </w:p>
    <w:p w14:paraId="6F5F6016" w14:textId="77777777" w:rsidR="004B3F51" w:rsidRDefault="004B3F51" w:rsidP="00525842">
      <w:pPr>
        <w:pStyle w:val="2222"/>
        <w:spacing w:after="120" w:line="288" w:lineRule="auto"/>
        <w:ind w:firstLineChars="0"/>
        <w:rPr>
          <w:rFonts w:cs="Times New Roman"/>
          <w:lang w:val="en-US" w:eastAsia="ko-KR"/>
        </w:rPr>
      </w:pPr>
    </w:p>
    <w:p w14:paraId="3054138D" w14:textId="77777777" w:rsidR="00B84FC3" w:rsidRPr="00745611" w:rsidRDefault="00B84FC3" w:rsidP="00B84FC3">
      <w:pPr>
        <w:rPr>
          <w:rFonts w:eastAsia="MS Mincho"/>
          <w:b/>
          <w:u w:val="single"/>
          <w:lang w:val="en-US" w:eastAsia="ja-JP"/>
        </w:rPr>
      </w:pPr>
      <w:r w:rsidRPr="00080908">
        <w:rPr>
          <w:rFonts w:eastAsia="MS Mincho" w:hint="eastAsia"/>
          <w:b/>
          <w:highlight w:val="green"/>
          <w:u w:val="single"/>
          <w:lang w:val="en-US" w:eastAsia="ja-JP"/>
        </w:rPr>
        <w:t>Agreements:</w:t>
      </w:r>
    </w:p>
    <w:p w14:paraId="247EC4B1" w14:textId="77777777" w:rsidR="00B84FC3" w:rsidRPr="00AD2B5E" w:rsidRDefault="00B84FC3" w:rsidP="00B84FC3">
      <w:pPr>
        <w:numPr>
          <w:ilvl w:val="0"/>
          <w:numId w:val="17"/>
        </w:numPr>
        <w:spacing w:after="0"/>
        <w:rPr>
          <w:rFonts w:eastAsia="MS Mincho"/>
          <w:lang w:val="en-US" w:eastAsia="ja-JP"/>
        </w:rPr>
      </w:pPr>
      <w:r w:rsidRPr="00AD2B5E">
        <w:rPr>
          <w:rFonts w:eastAsia="MS Mincho" w:hint="eastAsia"/>
          <w:lang w:val="en-US" w:eastAsia="ja-JP"/>
        </w:rPr>
        <w:t>Followings are considered as starting points of NR frame structure</w:t>
      </w:r>
      <w:r>
        <w:rPr>
          <w:rFonts w:eastAsia="MS Mincho" w:hint="eastAsia"/>
          <w:lang w:val="en-US" w:eastAsia="ja-JP"/>
        </w:rPr>
        <w:t xml:space="preserve"> at least within the CP overhead </w:t>
      </w:r>
    </w:p>
    <w:p w14:paraId="2E4C842E" w14:textId="77777777" w:rsidR="00B84FC3" w:rsidRPr="00AD2B5E" w:rsidRDefault="00B84FC3" w:rsidP="00B84FC3">
      <w:pPr>
        <w:numPr>
          <w:ilvl w:val="1"/>
          <w:numId w:val="17"/>
        </w:numPr>
        <w:spacing w:after="0"/>
        <w:rPr>
          <w:rFonts w:eastAsia="MS Mincho"/>
          <w:lang w:val="en-US" w:eastAsia="ja-JP"/>
        </w:rPr>
      </w:pPr>
      <w:proofErr w:type="spellStart"/>
      <w:r w:rsidRPr="00AD2B5E">
        <w:rPr>
          <w:rFonts w:eastAsia="MS Mincho"/>
          <w:lang w:val="en-US" w:eastAsia="ja-JP"/>
        </w:rPr>
        <w:t>Subframe</w:t>
      </w:r>
      <w:proofErr w:type="spellEnd"/>
    </w:p>
    <w:p w14:paraId="4877B64C"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Already agreed upon</w:t>
      </w:r>
    </w:p>
    <w:p w14:paraId="3399566E"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 xml:space="preserve">Assume x=14 in the reference numerology for </w:t>
      </w:r>
      <w:proofErr w:type="spellStart"/>
      <w:r w:rsidRPr="00AD2B5E">
        <w:rPr>
          <w:rFonts w:eastAsia="MS Mincho"/>
          <w:lang w:val="en-US" w:eastAsia="ja-JP"/>
        </w:rPr>
        <w:t>subframe</w:t>
      </w:r>
      <w:proofErr w:type="spellEnd"/>
      <w:r w:rsidRPr="00AD2B5E">
        <w:rPr>
          <w:rFonts w:eastAsia="MS Mincho"/>
          <w:lang w:val="en-US" w:eastAsia="ja-JP"/>
        </w:rPr>
        <w:t xml:space="preserve"> definition (for normal CP)</w:t>
      </w:r>
    </w:p>
    <w:p w14:paraId="1C95851E"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FFS: y=x and/or y=x/2</w:t>
      </w:r>
      <w:r>
        <w:rPr>
          <w:rFonts w:eastAsia="MS Mincho" w:hint="eastAsia"/>
          <w:lang w:val="en-US" w:eastAsia="ja-JP"/>
        </w:rPr>
        <w:t xml:space="preserve"> and/or y is </w:t>
      </w:r>
      <w:proofErr w:type="spellStart"/>
      <w:r>
        <w:rPr>
          <w:rFonts w:eastAsia="MS Mincho" w:hint="eastAsia"/>
          <w:lang w:val="en-US" w:eastAsia="ja-JP"/>
        </w:rPr>
        <w:t>signalled</w:t>
      </w:r>
      <w:proofErr w:type="spellEnd"/>
    </w:p>
    <w:p w14:paraId="2F208A7E" w14:textId="77777777" w:rsidR="00B84FC3" w:rsidRPr="00AD2B5E" w:rsidRDefault="00B84FC3" w:rsidP="00B84FC3">
      <w:pPr>
        <w:numPr>
          <w:ilvl w:val="1"/>
          <w:numId w:val="17"/>
        </w:numPr>
        <w:spacing w:after="0"/>
        <w:rPr>
          <w:rFonts w:eastAsia="MS Mincho"/>
          <w:lang w:val="en-US" w:eastAsia="ja-JP"/>
        </w:rPr>
      </w:pPr>
      <w:r w:rsidRPr="00AD2B5E">
        <w:rPr>
          <w:rFonts w:eastAsia="MS Mincho"/>
          <w:lang w:val="en-US" w:eastAsia="ja-JP"/>
        </w:rPr>
        <w:t>Slot</w:t>
      </w:r>
    </w:p>
    <w:p w14:paraId="0E6DDF44"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Slot of duration y OFDM symbols in the numerology used for transmission</w:t>
      </w:r>
    </w:p>
    <w:p w14:paraId="281ADEDD"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 xml:space="preserve">An integer number of slots fit within one </w:t>
      </w:r>
      <w:proofErr w:type="spellStart"/>
      <w:r w:rsidRPr="00AD2B5E">
        <w:rPr>
          <w:rFonts w:eastAsia="MS Mincho"/>
          <w:lang w:val="en-US" w:eastAsia="ja-JP"/>
        </w:rPr>
        <w:t>subframe</w:t>
      </w:r>
      <w:proofErr w:type="spellEnd"/>
      <w:r w:rsidRPr="00AD2B5E">
        <w:rPr>
          <w:rFonts w:eastAsia="MS Mincho"/>
          <w:lang w:val="en-US" w:eastAsia="ja-JP"/>
        </w:rPr>
        <w:t xml:space="preserve"> duration (at least for </w:t>
      </w:r>
      <w:r>
        <w:rPr>
          <w:rFonts w:eastAsia="MS Mincho" w:hint="eastAsia"/>
          <w:lang w:val="en-US" w:eastAsia="ja-JP"/>
        </w:rPr>
        <w:t>subcarrier spacing is larger</w:t>
      </w:r>
      <w:r w:rsidRPr="00AD2B5E">
        <w:rPr>
          <w:rFonts w:eastAsia="MS Mincho"/>
          <w:lang w:val="en-US" w:eastAsia="ja-JP"/>
        </w:rPr>
        <w:t xml:space="preserve"> than or equal the reference numerology)</w:t>
      </w:r>
    </w:p>
    <w:p w14:paraId="29E48FBD"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The structure allows for ctrl at the beginning</w:t>
      </w:r>
      <w:r>
        <w:rPr>
          <w:rFonts w:eastAsia="MS Mincho" w:hint="eastAsia"/>
          <w:lang w:val="en-US" w:eastAsia="ja-JP"/>
        </w:rPr>
        <w:t xml:space="preserve"> only</w:t>
      </w:r>
    </w:p>
    <w:p w14:paraId="406B1C21"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The structure allows for ctrl at the end</w:t>
      </w:r>
      <w:r>
        <w:rPr>
          <w:rFonts w:eastAsia="MS Mincho" w:hint="eastAsia"/>
          <w:lang w:val="en-US" w:eastAsia="ja-JP"/>
        </w:rPr>
        <w:t xml:space="preserve"> only</w:t>
      </w:r>
    </w:p>
    <w:p w14:paraId="6822E8FD" w14:textId="77777777" w:rsidR="00B84FC3" w:rsidRDefault="00B84FC3" w:rsidP="00B84FC3">
      <w:pPr>
        <w:numPr>
          <w:ilvl w:val="2"/>
          <w:numId w:val="17"/>
        </w:numPr>
        <w:spacing w:after="0"/>
        <w:rPr>
          <w:rFonts w:eastAsia="MS Mincho"/>
          <w:lang w:val="en-US" w:eastAsia="ja-JP"/>
        </w:rPr>
      </w:pPr>
      <w:r w:rsidRPr="00AD2B5E">
        <w:rPr>
          <w:rFonts w:eastAsia="MS Mincho"/>
          <w:lang w:val="en-US" w:eastAsia="ja-JP"/>
        </w:rPr>
        <w:t>The structure allows for ctrl at the end and at the beginning</w:t>
      </w:r>
    </w:p>
    <w:p w14:paraId="1E512B4C" w14:textId="77777777" w:rsidR="00B84FC3" w:rsidRDefault="00B84FC3" w:rsidP="00B84FC3">
      <w:pPr>
        <w:numPr>
          <w:ilvl w:val="2"/>
          <w:numId w:val="17"/>
        </w:numPr>
        <w:spacing w:after="0"/>
        <w:rPr>
          <w:rFonts w:eastAsia="MS Mincho"/>
          <w:lang w:val="en-US" w:eastAsia="ja-JP"/>
        </w:rPr>
      </w:pPr>
      <w:r>
        <w:rPr>
          <w:rFonts w:eastAsia="MS Mincho" w:hint="eastAsia"/>
          <w:lang w:val="en-US" w:eastAsia="ja-JP"/>
        </w:rPr>
        <w:t>Other structure is not precluded</w:t>
      </w:r>
    </w:p>
    <w:p w14:paraId="2AF6BFFA"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One possible scheduling unit</w:t>
      </w:r>
    </w:p>
    <w:p w14:paraId="572FAA98" w14:textId="77777777" w:rsidR="00B84FC3" w:rsidRPr="00AD2B5E" w:rsidRDefault="00B84FC3" w:rsidP="00B84FC3">
      <w:pPr>
        <w:numPr>
          <w:ilvl w:val="1"/>
          <w:numId w:val="17"/>
        </w:numPr>
        <w:spacing w:after="0"/>
        <w:rPr>
          <w:rFonts w:eastAsia="MS Mincho"/>
          <w:lang w:val="en-US" w:eastAsia="ja-JP"/>
        </w:rPr>
      </w:pPr>
      <w:r w:rsidRPr="00AD2B5E">
        <w:rPr>
          <w:rFonts w:eastAsia="MS Mincho"/>
          <w:lang w:val="en-US" w:eastAsia="ja-JP"/>
        </w:rPr>
        <w:t>Mini-slot</w:t>
      </w:r>
    </w:p>
    <w:p w14:paraId="5AB05BB7"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Should at least support transmission shorter than y OFDM symbols in the numerology used for transmission</w:t>
      </w:r>
    </w:p>
    <w:p w14:paraId="3ABB54CC"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May contain ctrl at the beginning and/or ctrl at the end</w:t>
      </w:r>
    </w:p>
    <w:p w14:paraId="3FB0DD5E" w14:textId="77777777" w:rsidR="00B84FC3" w:rsidRPr="00AD2B5E" w:rsidRDefault="00B84FC3" w:rsidP="00B84FC3">
      <w:pPr>
        <w:numPr>
          <w:ilvl w:val="2"/>
          <w:numId w:val="17"/>
        </w:numPr>
        <w:spacing w:after="0"/>
        <w:rPr>
          <w:rFonts w:eastAsia="MS Mincho"/>
          <w:lang w:val="en-US" w:eastAsia="ja-JP"/>
        </w:rPr>
      </w:pPr>
      <w:r w:rsidRPr="00AD2B5E">
        <w:rPr>
          <w:rFonts w:eastAsia="MS Mincho"/>
          <w:lang w:val="en-US" w:eastAsia="ja-JP"/>
        </w:rPr>
        <w:t>The smallest mini-slot is the smallest possible scheduling unit (FFS: smallest number of symbols)</w:t>
      </w:r>
    </w:p>
    <w:p w14:paraId="7F292F05" w14:textId="77777777" w:rsidR="00B84FC3" w:rsidRDefault="00B84FC3" w:rsidP="00B84FC3">
      <w:pPr>
        <w:numPr>
          <w:ilvl w:val="1"/>
          <w:numId w:val="17"/>
        </w:numPr>
        <w:spacing w:after="0"/>
        <w:rPr>
          <w:rFonts w:eastAsia="MS Mincho"/>
          <w:lang w:val="en-US" w:eastAsia="ja-JP"/>
        </w:rPr>
      </w:pPr>
      <w:r w:rsidRPr="00AD2B5E">
        <w:rPr>
          <w:rFonts w:eastAsia="MS Mincho"/>
          <w:lang w:val="en-US" w:eastAsia="ja-JP"/>
        </w:rPr>
        <w:t>Note: the names are for the purpose of discussion. Whether some terms can be merged or not is FFS</w:t>
      </w:r>
    </w:p>
    <w:p w14:paraId="69FDC4C8" w14:textId="77777777" w:rsidR="00B84FC3" w:rsidRPr="00D31515" w:rsidRDefault="00B84FC3" w:rsidP="00B84FC3">
      <w:pPr>
        <w:numPr>
          <w:ilvl w:val="1"/>
          <w:numId w:val="17"/>
        </w:numPr>
        <w:spacing w:after="0"/>
        <w:rPr>
          <w:rFonts w:eastAsia="MS Mincho"/>
          <w:lang w:val="en-US" w:eastAsia="ja-JP"/>
        </w:rPr>
      </w:pPr>
      <w:r>
        <w:rPr>
          <w:rFonts w:eastAsia="MS Mincho" w:hint="eastAsia"/>
          <w:lang w:val="en-US" w:eastAsia="ja-JP"/>
        </w:rPr>
        <w:t>FFS whether NR frame structure needs to support both slot and mini-slot or these can be merged</w:t>
      </w:r>
    </w:p>
    <w:p w14:paraId="6F411F20" w14:textId="77777777" w:rsidR="00B84FC3" w:rsidRPr="00525842" w:rsidRDefault="00B84FC3" w:rsidP="00525842">
      <w:pPr>
        <w:pStyle w:val="2222"/>
        <w:spacing w:after="120" w:line="288" w:lineRule="auto"/>
        <w:ind w:firstLineChars="0"/>
        <w:rPr>
          <w:rFonts w:cs="Times New Roman"/>
          <w:lang w:val="en-US" w:eastAsia="ko-KR"/>
        </w:rPr>
      </w:pPr>
    </w:p>
    <w:sectPr w:rsidR="00B84FC3" w:rsidRPr="0052584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41345" w14:textId="77777777" w:rsidR="00BE5D55" w:rsidRDefault="00BE5D55">
      <w:r>
        <w:separator/>
      </w:r>
    </w:p>
  </w:endnote>
  <w:endnote w:type="continuationSeparator" w:id="0">
    <w:p w14:paraId="28989083" w14:textId="77777777" w:rsidR="00BE5D55" w:rsidRDefault="00BE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DECC5" w14:textId="77777777" w:rsidR="00BE5D55" w:rsidRDefault="00BE5D55">
      <w:r>
        <w:separator/>
      </w:r>
    </w:p>
  </w:footnote>
  <w:footnote w:type="continuationSeparator" w:id="0">
    <w:p w14:paraId="359A58B6" w14:textId="77777777" w:rsidR="00BE5D55" w:rsidRDefault="00BE5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3F00A8"/>
    <w:multiLevelType w:val="hybridMultilevel"/>
    <w:tmpl w:val="39585DC6"/>
    <w:lvl w:ilvl="0" w:tplc="2E40B5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15"/>
  </w:num>
  <w:num w:numId="5">
    <w:abstractNumId w:val="0"/>
  </w:num>
  <w:num w:numId="6">
    <w:abstractNumId w:val="5"/>
  </w:num>
  <w:num w:numId="7">
    <w:abstractNumId w:val="11"/>
  </w:num>
  <w:num w:numId="8">
    <w:abstractNumId w:val="9"/>
  </w:num>
  <w:num w:numId="9">
    <w:abstractNumId w:val="10"/>
  </w:num>
  <w:num w:numId="10">
    <w:abstractNumId w:val="7"/>
  </w:num>
  <w:num w:numId="11">
    <w:abstractNumId w:val="2"/>
  </w:num>
  <w:num w:numId="12">
    <w:abstractNumId w:val="14"/>
  </w:num>
  <w:num w:numId="13">
    <w:abstractNumId w:val="16"/>
  </w:num>
  <w:num w:numId="14">
    <w:abstractNumId w:val="8"/>
  </w:num>
  <w:num w:numId="15">
    <w:abstractNumId w:val="13"/>
  </w:num>
  <w:num w:numId="16">
    <w:abstractNumId w:val="1"/>
  </w:num>
  <w:num w:numId="17">
    <w:abstractNumId w:val="4"/>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B5C"/>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57D88"/>
    <w:rsid w:val="00060151"/>
    <w:rsid w:val="0006267E"/>
    <w:rsid w:val="000627C6"/>
    <w:rsid w:val="00063AC6"/>
    <w:rsid w:val="00064F28"/>
    <w:rsid w:val="00065630"/>
    <w:rsid w:val="0007119C"/>
    <w:rsid w:val="00072453"/>
    <w:rsid w:val="00073C42"/>
    <w:rsid w:val="000755B5"/>
    <w:rsid w:val="000767F7"/>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C7354"/>
    <w:rsid w:val="000D00DD"/>
    <w:rsid w:val="000D1026"/>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878"/>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ADA"/>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801D3"/>
    <w:rsid w:val="00180AD4"/>
    <w:rsid w:val="00180B2A"/>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177B"/>
    <w:rsid w:val="0021354A"/>
    <w:rsid w:val="00214221"/>
    <w:rsid w:val="00214363"/>
    <w:rsid w:val="0021488F"/>
    <w:rsid w:val="0021595D"/>
    <w:rsid w:val="002164F7"/>
    <w:rsid w:val="00217130"/>
    <w:rsid w:val="002177FD"/>
    <w:rsid w:val="00217AA4"/>
    <w:rsid w:val="00220CE6"/>
    <w:rsid w:val="00221014"/>
    <w:rsid w:val="00221965"/>
    <w:rsid w:val="0022241E"/>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789F"/>
    <w:rsid w:val="00237CB0"/>
    <w:rsid w:val="00237EB6"/>
    <w:rsid w:val="00237FC6"/>
    <w:rsid w:val="0024012A"/>
    <w:rsid w:val="00240808"/>
    <w:rsid w:val="0024125B"/>
    <w:rsid w:val="00242798"/>
    <w:rsid w:val="002428B8"/>
    <w:rsid w:val="00242921"/>
    <w:rsid w:val="00242A50"/>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2F8F"/>
    <w:rsid w:val="002638DC"/>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3B3B"/>
    <w:rsid w:val="002B4AED"/>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41BA"/>
    <w:rsid w:val="0033527C"/>
    <w:rsid w:val="0033544D"/>
    <w:rsid w:val="00336575"/>
    <w:rsid w:val="00337211"/>
    <w:rsid w:val="00337623"/>
    <w:rsid w:val="003435BB"/>
    <w:rsid w:val="0034437D"/>
    <w:rsid w:val="00345DEA"/>
    <w:rsid w:val="003476A1"/>
    <w:rsid w:val="003514CD"/>
    <w:rsid w:val="00353783"/>
    <w:rsid w:val="003539CB"/>
    <w:rsid w:val="00354C75"/>
    <w:rsid w:val="003552C8"/>
    <w:rsid w:val="00357E9F"/>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286A"/>
    <w:rsid w:val="003E430F"/>
    <w:rsid w:val="003E633B"/>
    <w:rsid w:val="003F00C5"/>
    <w:rsid w:val="003F0727"/>
    <w:rsid w:val="003F0876"/>
    <w:rsid w:val="003F0A78"/>
    <w:rsid w:val="003F0D5B"/>
    <w:rsid w:val="003F0F9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17AEC"/>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2BA"/>
    <w:rsid w:val="00442C0D"/>
    <w:rsid w:val="004430A5"/>
    <w:rsid w:val="00443538"/>
    <w:rsid w:val="004471CE"/>
    <w:rsid w:val="004473B8"/>
    <w:rsid w:val="00450C48"/>
    <w:rsid w:val="00452E54"/>
    <w:rsid w:val="004530DE"/>
    <w:rsid w:val="0045322C"/>
    <w:rsid w:val="00454D22"/>
    <w:rsid w:val="00455669"/>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F59"/>
    <w:rsid w:val="00485376"/>
    <w:rsid w:val="0048570F"/>
    <w:rsid w:val="00485F12"/>
    <w:rsid w:val="00485FF9"/>
    <w:rsid w:val="00486540"/>
    <w:rsid w:val="00487090"/>
    <w:rsid w:val="00490C3C"/>
    <w:rsid w:val="004923DF"/>
    <w:rsid w:val="00492928"/>
    <w:rsid w:val="0049325B"/>
    <w:rsid w:val="00493A37"/>
    <w:rsid w:val="00496446"/>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5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4638"/>
    <w:rsid w:val="004D48EB"/>
    <w:rsid w:val="004D54C6"/>
    <w:rsid w:val="004D5B92"/>
    <w:rsid w:val="004D6791"/>
    <w:rsid w:val="004D67FB"/>
    <w:rsid w:val="004D7291"/>
    <w:rsid w:val="004D7CAE"/>
    <w:rsid w:val="004D7CE2"/>
    <w:rsid w:val="004E03B4"/>
    <w:rsid w:val="004E49EE"/>
    <w:rsid w:val="004E5728"/>
    <w:rsid w:val="004E577A"/>
    <w:rsid w:val="004E6011"/>
    <w:rsid w:val="004F040F"/>
    <w:rsid w:val="004F04D1"/>
    <w:rsid w:val="004F120F"/>
    <w:rsid w:val="004F17BB"/>
    <w:rsid w:val="004F197E"/>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7B39"/>
    <w:rsid w:val="00571AB9"/>
    <w:rsid w:val="005742D7"/>
    <w:rsid w:val="005744E6"/>
    <w:rsid w:val="00574BBA"/>
    <w:rsid w:val="00574D57"/>
    <w:rsid w:val="00574E7C"/>
    <w:rsid w:val="005750FD"/>
    <w:rsid w:val="00575276"/>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D0C6E"/>
    <w:rsid w:val="005D0D03"/>
    <w:rsid w:val="005D0EB6"/>
    <w:rsid w:val="005D1475"/>
    <w:rsid w:val="005D1F5F"/>
    <w:rsid w:val="005D2F66"/>
    <w:rsid w:val="005D3C4F"/>
    <w:rsid w:val="005D46FD"/>
    <w:rsid w:val="005D545E"/>
    <w:rsid w:val="005D547F"/>
    <w:rsid w:val="005D7473"/>
    <w:rsid w:val="005D767C"/>
    <w:rsid w:val="005D7BC7"/>
    <w:rsid w:val="005E2034"/>
    <w:rsid w:val="005E52D7"/>
    <w:rsid w:val="005E58B6"/>
    <w:rsid w:val="005E7713"/>
    <w:rsid w:val="005F1FBE"/>
    <w:rsid w:val="005F39AE"/>
    <w:rsid w:val="005F4E6B"/>
    <w:rsid w:val="005F514C"/>
    <w:rsid w:val="005F5BAD"/>
    <w:rsid w:val="005F6690"/>
    <w:rsid w:val="005F7EE3"/>
    <w:rsid w:val="00600C24"/>
    <w:rsid w:val="00600CDE"/>
    <w:rsid w:val="0060297E"/>
    <w:rsid w:val="00603253"/>
    <w:rsid w:val="00604234"/>
    <w:rsid w:val="00605580"/>
    <w:rsid w:val="00605798"/>
    <w:rsid w:val="00607327"/>
    <w:rsid w:val="006078B5"/>
    <w:rsid w:val="006113F1"/>
    <w:rsid w:val="00611482"/>
    <w:rsid w:val="0061155D"/>
    <w:rsid w:val="00611839"/>
    <w:rsid w:val="006140C9"/>
    <w:rsid w:val="00615A3A"/>
    <w:rsid w:val="00615A8C"/>
    <w:rsid w:val="00615CB1"/>
    <w:rsid w:val="00615D77"/>
    <w:rsid w:val="00615D88"/>
    <w:rsid w:val="00615FF5"/>
    <w:rsid w:val="00616AB6"/>
    <w:rsid w:val="00616D92"/>
    <w:rsid w:val="00616F0A"/>
    <w:rsid w:val="00617606"/>
    <w:rsid w:val="006178E4"/>
    <w:rsid w:val="00620B19"/>
    <w:rsid w:val="00621018"/>
    <w:rsid w:val="0062196D"/>
    <w:rsid w:val="00623234"/>
    <w:rsid w:val="0062371D"/>
    <w:rsid w:val="006255CB"/>
    <w:rsid w:val="00627509"/>
    <w:rsid w:val="00630E9A"/>
    <w:rsid w:val="0063100D"/>
    <w:rsid w:val="00631C9C"/>
    <w:rsid w:val="00632EEF"/>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4DA8"/>
    <w:rsid w:val="00705B9C"/>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7F4D"/>
    <w:rsid w:val="00741392"/>
    <w:rsid w:val="00741B82"/>
    <w:rsid w:val="00746D48"/>
    <w:rsid w:val="00750E72"/>
    <w:rsid w:val="00753A41"/>
    <w:rsid w:val="00755AD7"/>
    <w:rsid w:val="00756864"/>
    <w:rsid w:val="00760CE8"/>
    <w:rsid w:val="007610A6"/>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662F"/>
    <w:rsid w:val="007B299C"/>
    <w:rsid w:val="007B2A97"/>
    <w:rsid w:val="007B39B9"/>
    <w:rsid w:val="007B3ED7"/>
    <w:rsid w:val="007B49B4"/>
    <w:rsid w:val="007B6146"/>
    <w:rsid w:val="007B7B5D"/>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38A9"/>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626"/>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BD0"/>
    <w:rsid w:val="008A026C"/>
    <w:rsid w:val="008A185F"/>
    <w:rsid w:val="008A3312"/>
    <w:rsid w:val="008A4260"/>
    <w:rsid w:val="008A4B3A"/>
    <w:rsid w:val="008A4D2F"/>
    <w:rsid w:val="008A4E83"/>
    <w:rsid w:val="008A60FF"/>
    <w:rsid w:val="008A6641"/>
    <w:rsid w:val="008A7664"/>
    <w:rsid w:val="008A7736"/>
    <w:rsid w:val="008B2920"/>
    <w:rsid w:val="008B494B"/>
    <w:rsid w:val="008B6030"/>
    <w:rsid w:val="008C39F9"/>
    <w:rsid w:val="008C3FDD"/>
    <w:rsid w:val="008C5D63"/>
    <w:rsid w:val="008C7A40"/>
    <w:rsid w:val="008D324A"/>
    <w:rsid w:val="008D5A50"/>
    <w:rsid w:val="008D5BAB"/>
    <w:rsid w:val="008D76CC"/>
    <w:rsid w:val="008E0543"/>
    <w:rsid w:val="008E1091"/>
    <w:rsid w:val="008E158C"/>
    <w:rsid w:val="008E1CBB"/>
    <w:rsid w:val="008E1EB9"/>
    <w:rsid w:val="008E2BF0"/>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4062"/>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483"/>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A02D0F"/>
    <w:rsid w:val="00A04A6D"/>
    <w:rsid w:val="00A0774C"/>
    <w:rsid w:val="00A109F3"/>
    <w:rsid w:val="00A11BF8"/>
    <w:rsid w:val="00A12808"/>
    <w:rsid w:val="00A12A90"/>
    <w:rsid w:val="00A16523"/>
    <w:rsid w:val="00A17773"/>
    <w:rsid w:val="00A17895"/>
    <w:rsid w:val="00A207CA"/>
    <w:rsid w:val="00A21216"/>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765"/>
    <w:rsid w:val="00AE18B3"/>
    <w:rsid w:val="00AE2D81"/>
    <w:rsid w:val="00AE37BC"/>
    <w:rsid w:val="00AE4511"/>
    <w:rsid w:val="00AE5FB0"/>
    <w:rsid w:val="00AE619F"/>
    <w:rsid w:val="00AE64B0"/>
    <w:rsid w:val="00AE6811"/>
    <w:rsid w:val="00AE7D0F"/>
    <w:rsid w:val="00AF00E5"/>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13E4"/>
    <w:rsid w:val="00B2265E"/>
    <w:rsid w:val="00B23389"/>
    <w:rsid w:val="00B26342"/>
    <w:rsid w:val="00B2681C"/>
    <w:rsid w:val="00B325F5"/>
    <w:rsid w:val="00B32D75"/>
    <w:rsid w:val="00B3361F"/>
    <w:rsid w:val="00B339CD"/>
    <w:rsid w:val="00B342AC"/>
    <w:rsid w:val="00B410F3"/>
    <w:rsid w:val="00B42710"/>
    <w:rsid w:val="00B4397A"/>
    <w:rsid w:val="00B51895"/>
    <w:rsid w:val="00B52B53"/>
    <w:rsid w:val="00B53B8E"/>
    <w:rsid w:val="00B559A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55B"/>
    <w:rsid w:val="00B836ED"/>
    <w:rsid w:val="00B848C9"/>
    <w:rsid w:val="00B84FC3"/>
    <w:rsid w:val="00B85D36"/>
    <w:rsid w:val="00B93E09"/>
    <w:rsid w:val="00B93EE0"/>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0E2"/>
    <w:rsid w:val="00BD4462"/>
    <w:rsid w:val="00BD7DAB"/>
    <w:rsid w:val="00BE1A0A"/>
    <w:rsid w:val="00BE25BC"/>
    <w:rsid w:val="00BE3569"/>
    <w:rsid w:val="00BE389E"/>
    <w:rsid w:val="00BE398D"/>
    <w:rsid w:val="00BE3D38"/>
    <w:rsid w:val="00BE447E"/>
    <w:rsid w:val="00BE5030"/>
    <w:rsid w:val="00BE5D55"/>
    <w:rsid w:val="00BE66B6"/>
    <w:rsid w:val="00BE77AD"/>
    <w:rsid w:val="00BE7E89"/>
    <w:rsid w:val="00BF0BE6"/>
    <w:rsid w:val="00BF216C"/>
    <w:rsid w:val="00BF26A0"/>
    <w:rsid w:val="00BF2C7B"/>
    <w:rsid w:val="00C02C22"/>
    <w:rsid w:val="00C0397A"/>
    <w:rsid w:val="00C03B45"/>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4C3"/>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4697"/>
    <w:rsid w:val="00CA51F4"/>
    <w:rsid w:val="00CA56C6"/>
    <w:rsid w:val="00CA5B23"/>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9FE"/>
    <w:rsid w:val="00CE4166"/>
    <w:rsid w:val="00CE423C"/>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1686D"/>
    <w:rsid w:val="00D2026E"/>
    <w:rsid w:val="00D21563"/>
    <w:rsid w:val="00D25A5F"/>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1C8"/>
    <w:rsid w:val="00DD6237"/>
    <w:rsid w:val="00DE135B"/>
    <w:rsid w:val="00DE31AD"/>
    <w:rsid w:val="00DE714A"/>
    <w:rsid w:val="00DF27CE"/>
    <w:rsid w:val="00DF2CB8"/>
    <w:rsid w:val="00DF3A66"/>
    <w:rsid w:val="00DF3E32"/>
    <w:rsid w:val="00DF73AC"/>
    <w:rsid w:val="00DF7613"/>
    <w:rsid w:val="00E007C7"/>
    <w:rsid w:val="00E009AC"/>
    <w:rsid w:val="00E02F4B"/>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B6768"/>
    <w:rsid w:val="00EC03BE"/>
    <w:rsid w:val="00EC1B2D"/>
    <w:rsid w:val="00EC1D3E"/>
    <w:rsid w:val="00EC235B"/>
    <w:rsid w:val="00EC2EDE"/>
    <w:rsid w:val="00EC4AF7"/>
    <w:rsid w:val="00EC7B9B"/>
    <w:rsid w:val="00ED00DE"/>
    <w:rsid w:val="00ED048F"/>
    <w:rsid w:val="00ED0A8D"/>
    <w:rsid w:val="00ED2D5A"/>
    <w:rsid w:val="00ED663C"/>
    <w:rsid w:val="00ED66F9"/>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2B80"/>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2F7"/>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D1615-D2E7-40BC-B488-0C2D05B0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19</cp:revision>
  <cp:lastPrinted>2012-03-15T10:36:00Z</cp:lastPrinted>
  <dcterms:created xsi:type="dcterms:W3CDTF">2016-09-20T19:49:00Z</dcterms:created>
  <dcterms:modified xsi:type="dcterms:W3CDTF">2016-09-28T23:24:00Z</dcterms:modified>
</cp:coreProperties>
</file>